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BCDF9C" w14:textId="7725E286" w:rsidR="00251627" w:rsidRDefault="00E538B2">
      <w:pPr>
        <w:numPr>
          <w:ilvl w:val="0"/>
          <w:numId w:val="1"/>
        </w:numPr>
        <w:pBdr>
          <w:top w:val="nil"/>
          <w:left w:val="nil"/>
          <w:bottom w:val="nil"/>
          <w:right w:val="nil"/>
          <w:between w:val="nil"/>
        </w:pBdr>
        <w:spacing w:line="360" w:lineRule="auto"/>
        <w:ind w:right="102"/>
        <w:jc w:val="both"/>
        <w:rPr>
          <w:rFonts w:ascii="Arial" w:eastAsia="Arial" w:hAnsi="Arial" w:cs="Arial"/>
          <w:b/>
          <w:sz w:val="24"/>
          <w:szCs w:val="24"/>
        </w:rPr>
      </w:pPr>
      <w:r>
        <w:rPr>
          <w:rFonts w:ascii="Arial" w:eastAsia="Arial" w:hAnsi="Arial" w:cs="Arial"/>
          <w:b/>
          <w:sz w:val="24"/>
          <w:szCs w:val="24"/>
          <w:u w:val="single"/>
        </w:rPr>
        <w:t>Das disposições gerais</w:t>
      </w:r>
    </w:p>
    <w:p w14:paraId="2CDB1547" w14:textId="77777777" w:rsidR="00251627" w:rsidRDefault="00251627">
      <w:pPr>
        <w:pBdr>
          <w:top w:val="nil"/>
          <w:left w:val="nil"/>
          <w:bottom w:val="nil"/>
          <w:right w:val="nil"/>
          <w:between w:val="nil"/>
        </w:pBdr>
        <w:spacing w:line="360" w:lineRule="auto"/>
        <w:ind w:right="102"/>
        <w:jc w:val="both"/>
        <w:rPr>
          <w:rFonts w:ascii="Arial" w:eastAsia="Arial" w:hAnsi="Arial" w:cs="Arial"/>
          <w:b/>
          <w:sz w:val="24"/>
          <w:szCs w:val="24"/>
          <w:u w:val="single"/>
        </w:rPr>
      </w:pPr>
    </w:p>
    <w:p w14:paraId="6BCC01B5" w14:textId="77777777" w:rsidR="00251627" w:rsidRDefault="00E538B2">
      <w:pPr>
        <w:pBdr>
          <w:top w:val="nil"/>
          <w:left w:val="nil"/>
          <w:bottom w:val="nil"/>
          <w:right w:val="nil"/>
          <w:between w:val="nil"/>
        </w:pBdr>
        <w:spacing w:line="360" w:lineRule="auto"/>
        <w:ind w:right="102" w:firstLine="851"/>
        <w:jc w:val="both"/>
        <w:rPr>
          <w:rFonts w:ascii="Arial" w:eastAsia="Arial" w:hAnsi="Arial" w:cs="Arial"/>
          <w:color w:val="000000"/>
          <w:sz w:val="24"/>
          <w:szCs w:val="24"/>
        </w:rPr>
      </w:pPr>
      <w:r>
        <w:rPr>
          <w:rFonts w:ascii="Arial" w:eastAsia="Arial" w:hAnsi="Arial" w:cs="Arial"/>
          <w:color w:val="000000"/>
          <w:sz w:val="24"/>
          <w:szCs w:val="24"/>
        </w:rPr>
        <w:t>O Departamento de Linguagem da Sociedade Brasileira de Fonoaudiologia (</w:t>
      </w:r>
      <w:proofErr w:type="spellStart"/>
      <w:r>
        <w:rPr>
          <w:rFonts w:ascii="Arial" w:eastAsia="Arial" w:hAnsi="Arial" w:cs="Arial"/>
          <w:color w:val="000000"/>
          <w:sz w:val="24"/>
          <w:szCs w:val="24"/>
        </w:rPr>
        <w:t>SBFa</w:t>
      </w:r>
      <w:proofErr w:type="spellEnd"/>
      <w:r>
        <w:rPr>
          <w:rFonts w:ascii="Arial" w:eastAsia="Arial" w:hAnsi="Arial" w:cs="Arial"/>
          <w:color w:val="000000"/>
          <w:sz w:val="24"/>
          <w:szCs w:val="24"/>
        </w:rPr>
        <w:t xml:space="preserve">) e seus comitês (Linguagem Oral e Escrita da Infância e Adolescência; Linguagem Oral e Escrita do Adulto e Idoso; Comunicação Aumentativa e Alternativa; Língua de Sinais e Bilinguismo para Surdos e; Fluência) torna pública a </w:t>
      </w:r>
      <w:r>
        <w:rPr>
          <w:rFonts w:ascii="Arial" w:eastAsia="Arial" w:hAnsi="Arial" w:cs="Arial"/>
          <w:b/>
          <w:color w:val="000000"/>
          <w:sz w:val="24"/>
          <w:szCs w:val="24"/>
        </w:rPr>
        <w:t>Premiação da</w:t>
      </w:r>
      <w:r>
        <w:rPr>
          <w:rFonts w:ascii="Arial" w:eastAsia="Arial" w:hAnsi="Arial" w:cs="Arial"/>
          <w:color w:val="000000"/>
          <w:sz w:val="24"/>
          <w:szCs w:val="24"/>
        </w:rPr>
        <w:t xml:space="preserve"> </w:t>
      </w:r>
      <w:r>
        <w:rPr>
          <w:rFonts w:ascii="Arial" w:eastAsia="Arial" w:hAnsi="Arial" w:cs="Arial"/>
          <w:b/>
          <w:color w:val="000000"/>
          <w:sz w:val="24"/>
          <w:szCs w:val="24"/>
        </w:rPr>
        <w:t>Melhor</w:t>
      </w:r>
      <w:r>
        <w:rPr>
          <w:rFonts w:ascii="Arial" w:eastAsia="Arial" w:hAnsi="Arial" w:cs="Arial"/>
          <w:color w:val="000000"/>
          <w:sz w:val="24"/>
          <w:szCs w:val="24"/>
        </w:rPr>
        <w:t xml:space="preserve"> </w:t>
      </w:r>
      <w:r>
        <w:rPr>
          <w:rFonts w:ascii="Arial" w:eastAsia="Arial" w:hAnsi="Arial" w:cs="Arial"/>
          <w:b/>
          <w:color w:val="000000"/>
          <w:sz w:val="24"/>
          <w:szCs w:val="24"/>
        </w:rPr>
        <w:t>Campanha da Linguagem</w:t>
      </w:r>
      <w:r>
        <w:rPr>
          <w:rFonts w:ascii="Arial" w:eastAsia="Arial" w:hAnsi="Arial" w:cs="Arial"/>
          <w:color w:val="000000"/>
          <w:sz w:val="24"/>
          <w:szCs w:val="24"/>
        </w:rPr>
        <w:t xml:space="preserve"> com o intuito de:</w:t>
      </w:r>
    </w:p>
    <w:p w14:paraId="0C6A7072" w14:textId="77777777" w:rsidR="00251627" w:rsidRDefault="00251627">
      <w:pPr>
        <w:pBdr>
          <w:top w:val="nil"/>
          <w:left w:val="nil"/>
          <w:bottom w:val="nil"/>
          <w:right w:val="nil"/>
          <w:between w:val="nil"/>
        </w:pBdr>
        <w:spacing w:line="360" w:lineRule="auto"/>
        <w:ind w:right="102" w:firstLine="851"/>
        <w:jc w:val="both"/>
        <w:rPr>
          <w:rFonts w:ascii="Arial" w:eastAsia="Arial" w:hAnsi="Arial" w:cs="Arial"/>
          <w:sz w:val="24"/>
          <w:szCs w:val="24"/>
        </w:rPr>
      </w:pPr>
    </w:p>
    <w:p w14:paraId="6A688A45" w14:textId="77777777" w:rsidR="00251627" w:rsidRDefault="00E538B2">
      <w:pPr>
        <w:pBdr>
          <w:top w:val="nil"/>
          <w:left w:val="nil"/>
          <w:bottom w:val="nil"/>
          <w:right w:val="nil"/>
          <w:between w:val="nil"/>
        </w:pBdr>
        <w:spacing w:line="360" w:lineRule="auto"/>
        <w:ind w:right="102"/>
        <w:jc w:val="both"/>
        <w:rPr>
          <w:rFonts w:ascii="Arial" w:eastAsia="Arial" w:hAnsi="Arial" w:cs="Arial"/>
          <w:color w:val="000000"/>
          <w:sz w:val="24"/>
          <w:szCs w:val="24"/>
        </w:rPr>
      </w:pPr>
      <w:r>
        <w:rPr>
          <w:rFonts w:ascii="Arial" w:eastAsia="Arial" w:hAnsi="Arial" w:cs="Arial"/>
          <w:sz w:val="24"/>
          <w:szCs w:val="24"/>
        </w:rPr>
        <w:t>1.1 D</w:t>
      </w:r>
      <w:r>
        <w:rPr>
          <w:rFonts w:ascii="Arial" w:eastAsia="Arial" w:hAnsi="Arial" w:cs="Arial"/>
          <w:color w:val="000000"/>
          <w:sz w:val="24"/>
          <w:szCs w:val="24"/>
        </w:rPr>
        <w:t>ivulgar e conscientizar a sociedade quanto à importância da linguagem e da comunicação para o desenvolvimento e integração do indivíduo;</w:t>
      </w:r>
    </w:p>
    <w:p w14:paraId="478D767F" w14:textId="77777777" w:rsidR="00251627" w:rsidRDefault="00E538B2">
      <w:pPr>
        <w:pBdr>
          <w:top w:val="nil"/>
          <w:left w:val="nil"/>
          <w:bottom w:val="nil"/>
          <w:right w:val="nil"/>
          <w:between w:val="nil"/>
        </w:pBdr>
        <w:spacing w:line="360" w:lineRule="auto"/>
        <w:ind w:right="102"/>
        <w:jc w:val="both"/>
        <w:rPr>
          <w:rFonts w:ascii="Arial" w:eastAsia="Arial" w:hAnsi="Arial" w:cs="Arial"/>
          <w:color w:val="000000"/>
          <w:sz w:val="24"/>
          <w:szCs w:val="24"/>
        </w:rPr>
      </w:pPr>
      <w:r>
        <w:rPr>
          <w:rFonts w:ascii="Arial" w:eastAsia="Arial" w:hAnsi="Arial" w:cs="Arial"/>
          <w:sz w:val="24"/>
          <w:szCs w:val="24"/>
        </w:rPr>
        <w:t>1.2 D</w:t>
      </w:r>
      <w:r>
        <w:rPr>
          <w:rFonts w:ascii="Arial" w:eastAsia="Arial" w:hAnsi="Arial" w:cs="Arial"/>
          <w:color w:val="000000"/>
          <w:sz w:val="24"/>
          <w:szCs w:val="24"/>
        </w:rPr>
        <w:t>estacar a relevância do trabalho do fonoaudiólogo nesta área;</w:t>
      </w:r>
    </w:p>
    <w:p w14:paraId="1907C287" w14:textId="77777777" w:rsidR="00251627" w:rsidRDefault="00E538B2">
      <w:pPr>
        <w:pBdr>
          <w:top w:val="nil"/>
          <w:left w:val="nil"/>
          <w:bottom w:val="nil"/>
          <w:right w:val="nil"/>
          <w:between w:val="nil"/>
        </w:pBdr>
        <w:spacing w:line="360" w:lineRule="auto"/>
        <w:ind w:right="102"/>
        <w:jc w:val="both"/>
        <w:rPr>
          <w:rFonts w:ascii="Arial" w:eastAsia="Arial" w:hAnsi="Arial" w:cs="Arial"/>
          <w:sz w:val="24"/>
          <w:szCs w:val="24"/>
        </w:rPr>
      </w:pPr>
      <w:r>
        <w:rPr>
          <w:rFonts w:ascii="Arial" w:eastAsia="Arial" w:hAnsi="Arial" w:cs="Arial"/>
          <w:sz w:val="24"/>
          <w:szCs w:val="24"/>
        </w:rPr>
        <w:t>1.3 R</w:t>
      </w:r>
      <w:r>
        <w:rPr>
          <w:rFonts w:ascii="Arial" w:eastAsia="Arial" w:hAnsi="Arial" w:cs="Arial"/>
          <w:color w:val="000000"/>
          <w:sz w:val="24"/>
          <w:szCs w:val="24"/>
        </w:rPr>
        <w:t>econhecer publicamente o mérito dos profissionais que produziram campanhas na área.</w:t>
      </w:r>
    </w:p>
    <w:p w14:paraId="59BE6718" w14:textId="77777777" w:rsidR="00251627" w:rsidRDefault="00251627">
      <w:pPr>
        <w:pBdr>
          <w:top w:val="nil"/>
          <w:left w:val="nil"/>
          <w:bottom w:val="nil"/>
          <w:right w:val="nil"/>
          <w:between w:val="nil"/>
        </w:pBdr>
        <w:spacing w:line="360" w:lineRule="auto"/>
        <w:ind w:right="102"/>
        <w:jc w:val="both"/>
        <w:rPr>
          <w:rFonts w:ascii="Arial" w:eastAsia="Arial" w:hAnsi="Arial" w:cs="Arial"/>
          <w:sz w:val="24"/>
          <w:szCs w:val="24"/>
        </w:rPr>
      </w:pPr>
    </w:p>
    <w:p w14:paraId="7885EA71" w14:textId="1EDECBFF" w:rsidR="00251627" w:rsidRDefault="00E538B2">
      <w:pPr>
        <w:pBdr>
          <w:top w:val="nil"/>
          <w:left w:val="nil"/>
          <w:bottom w:val="nil"/>
          <w:right w:val="nil"/>
          <w:between w:val="nil"/>
        </w:pBdr>
        <w:spacing w:line="360" w:lineRule="auto"/>
        <w:ind w:right="102" w:firstLine="850"/>
        <w:jc w:val="both"/>
        <w:rPr>
          <w:rFonts w:ascii="Arial" w:eastAsia="Arial" w:hAnsi="Arial" w:cs="Arial"/>
          <w:sz w:val="24"/>
          <w:szCs w:val="24"/>
        </w:rPr>
      </w:pPr>
      <w:r>
        <w:rPr>
          <w:rFonts w:ascii="Arial" w:eastAsia="Arial" w:hAnsi="Arial" w:cs="Arial"/>
          <w:color w:val="000000"/>
          <w:sz w:val="24"/>
          <w:szCs w:val="24"/>
        </w:rPr>
        <w:t>Es</w:t>
      </w:r>
      <w:r>
        <w:rPr>
          <w:rFonts w:ascii="Arial" w:eastAsia="Arial" w:hAnsi="Arial" w:cs="Arial"/>
          <w:sz w:val="24"/>
          <w:szCs w:val="24"/>
        </w:rPr>
        <w:t>t</w:t>
      </w:r>
      <w:r>
        <w:rPr>
          <w:rFonts w:ascii="Arial" w:eastAsia="Arial" w:hAnsi="Arial" w:cs="Arial"/>
          <w:color w:val="000000"/>
          <w:sz w:val="24"/>
          <w:szCs w:val="24"/>
        </w:rPr>
        <w:t xml:space="preserve">e ano, serão premiadas </w:t>
      </w:r>
      <w:r>
        <w:rPr>
          <w:rFonts w:ascii="Arial" w:eastAsia="Arial" w:hAnsi="Arial" w:cs="Arial"/>
          <w:sz w:val="24"/>
          <w:szCs w:val="24"/>
        </w:rPr>
        <w:t>até</w:t>
      </w:r>
      <w:r>
        <w:rPr>
          <w:rFonts w:ascii="Arial" w:eastAsia="Arial" w:hAnsi="Arial" w:cs="Arial"/>
          <w:color w:val="000000"/>
          <w:sz w:val="24"/>
          <w:szCs w:val="24"/>
        </w:rPr>
        <w:t xml:space="preserve"> três campanhas mais bem votadas, de acordo com os critérios e etapas contidos neste edital, sem distinção quanto às categorias das instituições inscritas (ensino, serviços de saúde, empresa ou autônoma). Assim, </w:t>
      </w:r>
      <w:r>
        <w:rPr>
          <w:rFonts w:ascii="Arial" w:eastAsia="Arial" w:hAnsi="Arial" w:cs="Arial"/>
          <w:sz w:val="24"/>
          <w:szCs w:val="24"/>
        </w:rPr>
        <w:t>p</w:t>
      </w:r>
      <w:r>
        <w:rPr>
          <w:rFonts w:ascii="Arial" w:eastAsia="Arial" w:hAnsi="Arial" w:cs="Arial"/>
          <w:color w:val="000000"/>
          <w:sz w:val="24"/>
          <w:szCs w:val="24"/>
        </w:rPr>
        <w:t xml:space="preserve">odem ser campanhas </w:t>
      </w:r>
      <w:r>
        <w:rPr>
          <w:rFonts w:ascii="Arial" w:eastAsia="Arial" w:hAnsi="Arial" w:cs="Arial"/>
          <w:sz w:val="24"/>
          <w:szCs w:val="24"/>
        </w:rPr>
        <w:t>realizadas por docentes e discentes de Instituições de Ensino Superior ou realizadas por profissionais fonoaudiólogos em suas clínicas ou outros locais de trabalho, bem como campanhas realizadas em cooperação com entidades de classe, institutos, conselhos de classe, dentre outros.</w:t>
      </w:r>
    </w:p>
    <w:p w14:paraId="447FF261" w14:textId="48BF8A35" w:rsidR="00251627" w:rsidRDefault="00E538B2">
      <w:pPr>
        <w:pBdr>
          <w:top w:val="nil"/>
          <w:left w:val="nil"/>
          <w:bottom w:val="nil"/>
          <w:right w:val="nil"/>
          <w:between w:val="nil"/>
        </w:pBdr>
        <w:spacing w:line="360" w:lineRule="auto"/>
        <w:ind w:right="102" w:firstLine="850"/>
        <w:jc w:val="both"/>
        <w:rPr>
          <w:rFonts w:ascii="Arial" w:eastAsia="Arial" w:hAnsi="Arial" w:cs="Arial"/>
          <w:color w:val="000000"/>
          <w:sz w:val="24"/>
          <w:szCs w:val="24"/>
        </w:rPr>
      </w:pPr>
      <w:r>
        <w:rPr>
          <w:rFonts w:ascii="Arial" w:eastAsia="Arial" w:hAnsi="Arial" w:cs="Arial"/>
          <w:color w:val="000000"/>
          <w:sz w:val="24"/>
          <w:szCs w:val="24"/>
        </w:rPr>
        <w:t xml:space="preserve">Desta forma, este Departamento torna público o edital de seleção para a </w:t>
      </w:r>
      <w:r>
        <w:rPr>
          <w:rFonts w:ascii="Arial" w:eastAsia="Arial" w:hAnsi="Arial" w:cs="Arial"/>
          <w:b/>
          <w:color w:val="000000"/>
          <w:sz w:val="24"/>
          <w:szCs w:val="24"/>
        </w:rPr>
        <w:t>PREMIAÇÃO</w:t>
      </w:r>
      <w:r>
        <w:rPr>
          <w:rFonts w:ascii="Arial" w:eastAsia="Arial" w:hAnsi="Arial" w:cs="Arial"/>
          <w:color w:val="000000"/>
          <w:sz w:val="24"/>
          <w:szCs w:val="24"/>
        </w:rPr>
        <w:t xml:space="preserve"> </w:t>
      </w:r>
      <w:r>
        <w:rPr>
          <w:rFonts w:ascii="Arial" w:eastAsia="Arial" w:hAnsi="Arial" w:cs="Arial"/>
          <w:b/>
          <w:color w:val="000000"/>
          <w:sz w:val="24"/>
          <w:szCs w:val="24"/>
        </w:rPr>
        <w:t>DA MELHOR</w:t>
      </w:r>
      <w:r>
        <w:rPr>
          <w:rFonts w:ascii="Arial" w:eastAsia="Arial" w:hAnsi="Arial" w:cs="Arial"/>
          <w:color w:val="000000"/>
          <w:sz w:val="24"/>
          <w:szCs w:val="24"/>
        </w:rPr>
        <w:t xml:space="preserve"> </w:t>
      </w:r>
      <w:r>
        <w:rPr>
          <w:rFonts w:ascii="Arial" w:eastAsia="Arial" w:hAnsi="Arial" w:cs="Arial"/>
          <w:b/>
          <w:color w:val="000000"/>
          <w:sz w:val="24"/>
          <w:szCs w:val="24"/>
        </w:rPr>
        <w:t>CAMPANHA</w:t>
      </w:r>
      <w:r>
        <w:rPr>
          <w:rFonts w:ascii="Arial" w:eastAsia="Arial" w:hAnsi="Arial" w:cs="Arial"/>
          <w:color w:val="000000"/>
          <w:sz w:val="24"/>
          <w:szCs w:val="24"/>
        </w:rPr>
        <w:t xml:space="preserve"> na área de </w:t>
      </w:r>
      <w:r>
        <w:rPr>
          <w:rFonts w:ascii="Arial" w:eastAsia="Arial" w:hAnsi="Arial" w:cs="Arial"/>
          <w:b/>
          <w:color w:val="000000"/>
          <w:sz w:val="24"/>
          <w:szCs w:val="24"/>
        </w:rPr>
        <w:t>Linguagem</w:t>
      </w:r>
      <w:r>
        <w:rPr>
          <w:rFonts w:ascii="Arial" w:eastAsia="Arial" w:hAnsi="Arial" w:cs="Arial"/>
          <w:color w:val="000000"/>
          <w:sz w:val="24"/>
          <w:szCs w:val="24"/>
        </w:rPr>
        <w:t xml:space="preserve">, realizada entre </w:t>
      </w:r>
      <w:r>
        <w:rPr>
          <w:rFonts w:ascii="Arial" w:eastAsia="Arial" w:hAnsi="Arial" w:cs="Arial"/>
          <w:sz w:val="24"/>
          <w:szCs w:val="24"/>
        </w:rPr>
        <w:t>outubro</w:t>
      </w:r>
      <w:r>
        <w:rPr>
          <w:rFonts w:ascii="Arial" w:eastAsia="Arial" w:hAnsi="Arial" w:cs="Arial"/>
          <w:color w:val="000000"/>
          <w:sz w:val="24"/>
          <w:szCs w:val="24"/>
        </w:rPr>
        <w:t xml:space="preserve"> de 2024 e </w:t>
      </w:r>
      <w:r>
        <w:rPr>
          <w:rFonts w:ascii="Arial" w:eastAsia="Arial" w:hAnsi="Arial" w:cs="Arial"/>
          <w:sz w:val="24"/>
          <w:szCs w:val="24"/>
        </w:rPr>
        <w:t>julho</w:t>
      </w:r>
      <w:r>
        <w:rPr>
          <w:rFonts w:ascii="Arial" w:eastAsia="Arial" w:hAnsi="Arial" w:cs="Arial"/>
          <w:color w:val="000000"/>
          <w:sz w:val="24"/>
          <w:szCs w:val="24"/>
        </w:rPr>
        <w:t xml:space="preserve"> de 2025.</w:t>
      </w:r>
    </w:p>
    <w:p w14:paraId="7B823A7E" w14:textId="77777777" w:rsidR="00251627" w:rsidRDefault="00251627">
      <w:pPr>
        <w:pBdr>
          <w:top w:val="nil"/>
          <w:left w:val="nil"/>
          <w:bottom w:val="nil"/>
          <w:right w:val="nil"/>
          <w:between w:val="nil"/>
        </w:pBdr>
        <w:spacing w:line="360" w:lineRule="auto"/>
        <w:ind w:left="117" w:right="102"/>
        <w:jc w:val="both"/>
        <w:rPr>
          <w:rFonts w:ascii="Arial" w:eastAsia="Arial" w:hAnsi="Arial" w:cs="Arial"/>
          <w:color w:val="000000"/>
          <w:sz w:val="24"/>
          <w:szCs w:val="24"/>
        </w:rPr>
      </w:pPr>
    </w:p>
    <w:p w14:paraId="4E0AEA02" w14:textId="037035A1" w:rsidR="00251627" w:rsidRDefault="00E538B2">
      <w:pPr>
        <w:numPr>
          <w:ilvl w:val="0"/>
          <w:numId w:val="1"/>
        </w:numPr>
        <w:pBdr>
          <w:top w:val="nil"/>
          <w:left w:val="nil"/>
          <w:bottom w:val="nil"/>
          <w:right w:val="nil"/>
          <w:between w:val="nil"/>
        </w:pBdr>
        <w:spacing w:line="360" w:lineRule="auto"/>
        <w:ind w:right="102"/>
        <w:jc w:val="both"/>
        <w:rPr>
          <w:rFonts w:ascii="Arial" w:eastAsia="Arial" w:hAnsi="Arial" w:cs="Arial"/>
          <w:b/>
          <w:color w:val="000000"/>
          <w:sz w:val="24"/>
          <w:szCs w:val="24"/>
        </w:rPr>
      </w:pPr>
      <w:r>
        <w:rPr>
          <w:rFonts w:ascii="Arial" w:eastAsia="Arial" w:hAnsi="Arial" w:cs="Arial"/>
          <w:b/>
          <w:color w:val="000000"/>
          <w:sz w:val="24"/>
          <w:szCs w:val="24"/>
          <w:u w:val="single"/>
        </w:rPr>
        <w:t>Dos requisitos</w:t>
      </w:r>
    </w:p>
    <w:p w14:paraId="13C040D8" w14:textId="77777777" w:rsidR="00251627" w:rsidRDefault="00251627">
      <w:pPr>
        <w:pBdr>
          <w:top w:val="nil"/>
          <w:left w:val="nil"/>
          <w:bottom w:val="nil"/>
          <w:right w:val="nil"/>
          <w:between w:val="nil"/>
        </w:pBdr>
        <w:spacing w:line="360" w:lineRule="auto"/>
        <w:ind w:left="117" w:right="102"/>
        <w:jc w:val="both"/>
        <w:rPr>
          <w:rFonts w:ascii="Arial" w:eastAsia="Arial" w:hAnsi="Arial" w:cs="Arial"/>
          <w:color w:val="000000"/>
          <w:sz w:val="24"/>
          <w:szCs w:val="24"/>
        </w:rPr>
      </w:pPr>
    </w:p>
    <w:p w14:paraId="51846A72" w14:textId="77777777" w:rsidR="00251627" w:rsidRDefault="00E538B2">
      <w:pPr>
        <w:pBdr>
          <w:top w:val="nil"/>
          <w:left w:val="nil"/>
          <w:bottom w:val="nil"/>
          <w:right w:val="nil"/>
          <w:between w:val="nil"/>
        </w:pBdr>
        <w:spacing w:line="360" w:lineRule="auto"/>
        <w:ind w:firstLine="851"/>
        <w:jc w:val="both"/>
        <w:rPr>
          <w:rFonts w:ascii="Arial" w:eastAsia="Arial" w:hAnsi="Arial" w:cs="Arial"/>
          <w:color w:val="000000"/>
          <w:sz w:val="24"/>
          <w:szCs w:val="24"/>
        </w:rPr>
      </w:pPr>
      <w:r>
        <w:rPr>
          <w:rFonts w:ascii="Arial" w:eastAsia="Arial" w:hAnsi="Arial" w:cs="Arial"/>
          <w:color w:val="000000"/>
          <w:sz w:val="24"/>
          <w:szCs w:val="24"/>
        </w:rPr>
        <w:t>Os critérios desta premiação se pautarão em:</w:t>
      </w:r>
    </w:p>
    <w:p w14:paraId="40B7D021" w14:textId="02C61A37" w:rsidR="00251627" w:rsidRDefault="00E538B2">
      <w:pPr>
        <w:numPr>
          <w:ilvl w:val="0"/>
          <w:numId w:val="2"/>
        </w:numPr>
        <w:pBdr>
          <w:top w:val="nil"/>
          <w:left w:val="nil"/>
          <w:bottom w:val="nil"/>
          <w:right w:val="nil"/>
          <w:between w:val="nil"/>
        </w:pBdr>
        <w:spacing w:line="360" w:lineRule="auto"/>
        <w:ind w:left="0" w:right="102" w:firstLine="360"/>
        <w:jc w:val="both"/>
        <w:rPr>
          <w:rFonts w:ascii="Arial" w:eastAsia="Arial" w:hAnsi="Arial" w:cs="Arial"/>
          <w:color w:val="000000"/>
          <w:sz w:val="24"/>
          <w:szCs w:val="24"/>
        </w:rPr>
      </w:pPr>
      <w:r>
        <w:rPr>
          <w:rFonts w:ascii="Arial" w:eastAsia="Arial" w:hAnsi="Arial" w:cs="Arial"/>
          <w:color w:val="000000"/>
          <w:sz w:val="24"/>
          <w:szCs w:val="24"/>
        </w:rPr>
        <w:t xml:space="preserve">Reconhecer as ações de campanhas da área da Linguagem, em suas diferentes subáreas, com o objetivo de incentivar a disseminação de informações </w:t>
      </w:r>
      <w:r>
        <w:rPr>
          <w:rFonts w:ascii="Arial" w:eastAsia="Arial" w:hAnsi="Arial" w:cs="Arial"/>
          <w:color w:val="000000"/>
          <w:sz w:val="24"/>
          <w:szCs w:val="24"/>
        </w:rPr>
        <w:lastRenderedPageBreak/>
        <w:t>sobre desenvolvimentos normativos, e de ações do fonoaudiólogo na promoção, prevenção, habilitação e reabilitação na área da Linguagem. Estas ações podem ter sido realizadas nas datas comemorativas mundiais ou nacionais, como: Mês da Conscientização sobre a Trissomia do 21 (Síndrome de Down) que ocorre no mês de Março, Mês de Conscientização sobre o Transtorno do Espectro Autista e Mês da Língua de Sinais e Bilinguismo para Surdos (que ocorrem em Abril), Mês de Conscientização sobre a Afasia (em junho), Mês de Conscientização sobre o Alzheimer (em setembro), Mês de Conscientização sobre a Dislexia (que ocorre em outubro), Mês de Conscientização sobre a Comunicação Aumentativa e Alternativa e Mês de Atenção à Gagueira (que ocorrem em outubro), dentre outras, cujos temas sejam igualmente de interesse e dedicação de uma das subáreas da Linguagem.</w:t>
      </w:r>
    </w:p>
    <w:p w14:paraId="66B857A1" w14:textId="77777777" w:rsidR="00251627" w:rsidRDefault="00E538B2">
      <w:pPr>
        <w:numPr>
          <w:ilvl w:val="0"/>
          <w:numId w:val="2"/>
        </w:numPr>
        <w:pBdr>
          <w:top w:val="nil"/>
          <w:left w:val="nil"/>
          <w:bottom w:val="nil"/>
          <w:right w:val="nil"/>
          <w:between w:val="nil"/>
        </w:pBdr>
        <w:spacing w:line="360" w:lineRule="auto"/>
        <w:ind w:left="0" w:right="102" w:firstLine="360"/>
        <w:jc w:val="both"/>
        <w:rPr>
          <w:rFonts w:ascii="Arial" w:eastAsia="Arial" w:hAnsi="Arial" w:cs="Arial"/>
          <w:color w:val="000000"/>
          <w:sz w:val="24"/>
          <w:szCs w:val="24"/>
        </w:rPr>
      </w:pPr>
      <w:r>
        <w:rPr>
          <w:rFonts w:ascii="Arial" w:eastAsia="Arial" w:hAnsi="Arial" w:cs="Arial"/>
          <w:color w:val="000000"/>
          <w:sz w:val="24"/>
          <w:szCs w:val="24"/>
        </w:rPr>
        <w:t>Identificar abrangência populacional nos beneficiados pelas campanhas, tendo recebido informações sobre as questões referentes à linguagem em quaisquer de suas dimensões ou modalidades.</w:t>
      </w:r>
    </w:p>
    <w:p w14:paraId="4906ACEE" w14:textId="77777777" w:rsidR="00251627" w:rsidRDefault="00251627">
      <w:pPr>
        <w:pBdr>
          <w:top w:val="nil"/>
          <w:left w:val="nil"/>
          <w:bottom w:val="nil"/>
          <w:right w:val="nil"/>
          <w:between w:val="nil"/>
        </w:pBdr>
        <w:tabs>
          <w:tab w:val="left" w:pos="451"/>
        </w:tabs>
        <w:spacing w:line="360" w:lineRule="auto"/>
        <w:jc w:val="both"/>
        <w:rPr>
          <w:rFonts w:ascii="Arial" w:eastAsia="Arial" w:hAnsi="Arial" w:cs="Arial"/>
          <w:b/>
          <w:sz w:val="24"/>
          <w:szCs w:val="24"/>
        </w:rPr>
      </w:pPr>
    </w:p>
    <w:p w14:paraId="20250074" w14:textId="77777777" w:rsidR="00251627" w:rsidRDefault="00E538B2">
      <w:pPr>
        <w:pBdr>
          <w:top w:val="nil"/>
          <w:left w:val="nil"/>
          <w:bottom w:val="nil"/>
          <w:right w:val="nil"/>
          <w:between w:val="nil"/>
        </w:pBdr>
        <w:tabs>
          <w:tab w:val="left" w:pos="451"/>
        </w:tabs>
        <w:spacing w:line="360" w:lineRule="auto"/>
        <w:jc w:val="both"/>
        <w:rPr>
          <w:rFonts w:ascii="Arial" w:eastAsia="Arial" w:hAnsi="Arial" w:cs="Arial"/>
          <w:color w:val="000000"/>
          <w:sz w:val="24"/>
          <w:szCs w:val="24"/>
        </w:rPr>
      </w:pPr>
      <w:r>
        <w:rPr>
          <w:rFonts w:ascii="Arial" w:eastAsia="Arial" w:hAnsi="Arial" w:cs="Arial"/>
          <w:sz w:val="24"/>
          <w:szCs w:val="24"/>
        </w:rPr>
        <w:t xml:space="preserve">2.1 </w:t>
      </w:r>
      <w:r>
        <w:rPr>
          <w:rFonts w:ascii="Arial" w:eastAsia="Arial" w:hAnsi="Arial" w:cs="Arial"/>
          <w:color w:val="000000"/>
          <w:sz w:val="24"/>
          <w:szCs w:val="24"/>
        </w:rPr>
        <w:t>Dos autores da campanha</w:t>
      </w:r>
    </w:p>
    <w:p w14:paraId="468F1B63" w14:textId="77777777" w:rsidR="00251627" w:rsidRDefault="00251627">
      <w:pPr>
        <w:spacing w:line="360" w:lineRule="auto"/>
        <w:jc w:val="both"/>
        <w:rPr>
          <w:rFonts w:ascii="Arial" w:eastAsia="Arial" w:hAnsi="Arial" w:cs="Arial"/>
          <w:b/>
          <w:sz w:val="24"/>
          <w:szCs w:val="24"/>
        </w:rPr>
      </w:pPr>
    </w:p>
    <w:p w14:paraId="7B1A761C" w14:textId="3CC98B1E" w:rsidR="00251627" w:rsidRDefault="00E538B2">
      <w:pPr>
        <w:pBdr>
          <w:top w:val="nil"/>
          <w:left w:val="nil"/>
          <w:bottom w:val="nil"/>
          <w:right w:val="nil"/>
          <w:between w:val="nil"/>
        </w:pBdr>
        <w:spacing w:line="360" w:lineRule="auto"/>
        <w:ind w:firstLine="851"/>
        <w:jc w:val="both"/>
        <w:rPr>
          <w:rFonts w:ascii="Arial" w:eastAsia="Arial" w:hAnsi="Arial" w:cs="Arial"/>
          <w:color w:val="000000"/>
          <w:sz w:val="24"/>
          <w:szCs w:val="24"/>
        </w:rPr>
      </w:pPr>
      <w:r>
        <w:rPr>
          <w:rFonts w:ascii="Arial" w:eastAsia="Arial" w:hAnsi="Arial" w:cs="Arial"/>
          <w:color w:val="000000"/>
          <w:sz w:val="24"/>
          <w:szCs w:val="24"/>
        </w:rPr>
        <w:t xml:space="preserve">No mínimo, um dos autores deve ser sócio ativo da </w:t>
      </w:r>
      <w:proofErr w:type="spellStart"/>
      <w:r>
        <w:rPr>
          <w:rFonts w:ascii="Arial" w:eastAsia="Arial" w:hAnsi="Arial" w:cs="Arial"/>
          <w:color w:val="000000"/>
          <w:sz w:val="24"/>
          <w:szCs w:val="24"/>
        </w:rPr>
        <w:t>SBFa</w:t>
      </w:r>
      <w:proofErr w:type="spellEnd"/>
      <w:r>
        <w:rPr>
          <w:rFonts w:ascii="Arial" w:eastAsia="Arial" w:hAnsi="Arial" w:cs="Arial"/>
          <w:color w:val="000000"/>
          <w:sz w:val="24"/>
          <w:szCs w:val="24"/>
        </w:rPr>
        <w:t>, com a anuidade de 2025 quitada até a data de inscrição da campanha</w:t>
      </w:r>
      <w:r w:rsidR="00D3594D">
        <w:rPr>
          <w:rFonts w:ascii="Arial" w:eastAsia="Arial" w:hAnsi="Arial" w:cs="Arial"/>
          <w:color w:val="000000"/>
          <w:sz w:val="24"/>
          <w:szCs w:val="24"/>
        </w:rPr>
        <w:t>, e estar regularmente inscrito no XXXIII Congresso Brasileiro de Fonoaudiologia</w:t>
      </w:r>
      <w:r>
        <w:rPr>
          <w:rFonts w:ascii="Arial" w:eastAsia="Arial" w:hAnsi="Arial" w:cs="Arial"/>
          <w:color w:val="000000"/>
          <w:sz w:val="24"/>
          <w:szCs w:val="24"/>
        </w:rPr>
        <w:t>.</w:t>
      </w:r>
    </w:p>
    <w:p w14:paraId="41320583" w14:textId="77777777" w:rsidR="00251627" w:rsidRDefault="00251627">
      <w:pPr>
        <w:pBdr>
          <w:top w:val="nil"/>
          <w:left w:val="nil"/>
          <w:bottom w:val="nil"/>
          <w:right w:val="nil"/>
          <w:between w:val="nil"/>
        </w:pBdr>
        <w:tabs>
          <w:tab w:val="left" w:pos="1186"/>
        </w:tabs>
        <w:spacing w:line="360" w:lineRule="auto"/>
        <w:jc w:val="both"/>
        <w:rPr>
          <w:rFonts w:ascii="Arial" w:eastAsia="Arial" w:hAnsi="Arial" w:cs="Arial"/>
          <w:color w:val="000000"/>
          <w:sz w:val="24"/>
          <w:szCs w:val="24"/>
        </w:rPr>
      </w:pPr>
    </w:p>
    <w:p w14:paraId="370A3773" w14:textId="77777777" w:rsidR="00251627" w:rsidRDefault="00E538B2">
      <w:pPr>
        <w:numPr>
          <w:ilvl w:val="0"/>
          <w:numId w:val="1"/>
        </w:numPr>
        <w:pBdr>
          <w:top w:val="nil"/>
          <w:left w:val="nil"/>
          <w:bottom w:val="nil"/>
          <w:right w:val="nil"/>
          <w:between w:val="nil"/>
        </w:pBdr>
        <w:tabs>
          <w:tab w:val="left" w:pos="1186"/>
        </w:tabs>
        <w:spacing w:line="360" w:lineRule="auto"/>
        <w:jc w:val="both"/>
        <w:rPr>
          <w:rFonts w:ascii="Arial" w:eastAsia="Arial" w:hAnsi="Arial" w:cs="Arial"/>
          <w:b/>
          <w:color w:val="000000"/>
          <w:sz w:val="24"/>
          <w:szCs w:val="24"/>
        </w:rPr>
      </w:pPr>
      <w:r>
        <w:rPr>
          <w:rFonts w:ascii="Arial" w:eastAsia="Arial" w:hAnsi="Arial" w:cs="Arial"/>
          <w:b/>
          <w:color w:val="000000"/>
          <w:sz w:val="24"/>
          <w:szCs w:val="24"/>
          <w:u w:val="single"/>
        </w:rPr>
        <w:t>Do período das ações da Campanha</w:t>
      </w:r>
    </w:p>
    <w:p w14:paraId="1DFE0DD9" w14:textId="77777777" w:rsidR="00251627" w:rsidRDefault="00251627">
      <w:pPr>
        <w:spacing w:line="360" w:lineRule="auto"/>
        <w:jc w:val="both"/>
        <w:rPr>
          <w:rFonts w:ascii="Arial" w:eastAsia="Arial" w:hAnsi="Arial" w:cs="Arial"/>
          <w:b/>
          <w:sz w:val="24"/>
          <w:szCs w:val="24"/>
        </w:rPr>
      </w:pPr>
    </w:p>
    <w:p w14:paraId="3665F3DB" w14:textId="55D9B893" w:rsidR="00251627" w:rsidRDefault="00E538B2">
      <w:pPr>
        <w:pBdr>
          <w:top w:val="nil"/>
          <w:left w:val="nil"/>
          <w:bottom w:val="nil"/>
          <w:right w:val="nil"/>
          <w:between w:val="nil"/>
        </w:pBdr>
        <w:spacing w:line="360" w:lineRule="auto"/>
        <w:ind w:firstLine="851"/>
        <w:jc w:val="both"/>
        <w:rPr>
          <w:rFonts w:ascii="Arial" w:eastAsia="Arial" w:hAnsi="Arial" w:cs="Arial"/>
          <w:color w:val="000000"/>
          <w:sz w:val="24"/>
          <w:szCs w:val="24"/>
        </w:rPr>
      </w:pPr>
      <w:r>
        <w:rPr>
          <w:rFonts w:ascii="Arial" w:eastAsia="Arial" w:hAnsi="Arial" w:cs="Arial"/>
          <w:color w:val="000000"/>
          <w:sz w:val="24"/>
          <w:szCs w:val="24"/>
        </w:rPr>
        <w:t xml:space="preserve">As ações devem ter sido implementadas entre os meses de </w:t>
      </w:r>
      <w:r>
        <w:rPr>
          <w:rFonts w:ascii="Arial" w:eastAsia="Arial" w:hAnsi="Arial" w:cs="Arial"/>
          <w:sz w:val="24"/>
          <w:szCs w:val="24"/>
        </w:rPr>
        <w:t>outubro de 2024 e julho de 2025</w:t>
      </w:r>
      <w:r>
        <w:rPr>
          <w:rFonts w:ascii="Arial" w:eastAsia="Arial" w:hAnsi="Arial" w:cs="Arial"/>
          <w:color w:val="000000"/>
          <w:sz w:val="24"/>
          <w:szCs w:val="24"/>
        </w:rPr>
        <w:t>.</w:t>
      </w:r>
    </w:p>
    <w:p w14:paraId="0048F0FA" w14:textId="77777777" w:rsidR="00251627" w:rsidRDefault="00251627">
      <w:pPr>
        <w:spacing w:line="360" w:lineRule="auto"/>
        <w:rPr>
          <w:rFonts w:ascii="Arial" w:eastAsia="Arial" w:hAnsi="Arial" w:cs="Arial"/>
          <w:sz w:val="24"/>
          <w:szCs w:val="24"/>
        </w:rPr>
      </w:pPr>
    </w:p>
    <w:p w14:paraId="09516730" w14:textId="77777777" w:rsidR="00251627" w:rsidRDefault="00E538B2">
      <w:pPr>
        <w:numPr>
          <w:ilvl w:val="0"/>
          <w:numId w:val="1"/>
        </w:numPr>
        <w:pBdr>
          <w:top w:val="nil"/>
          <w:left w:val="nil"/>
          <w:bottom w:val="nil"/>
          <w:right w:val="nil"/>
          <w:between w:val="nil"/>
        </w:pBdr>
        <w:tabs>
          <w:tab w:val="left" w:pos="1186"/>
        </w:tabs>
        <w:spacing w:line="360" w:lineRule="auto"/>
        <w:rPr>
          <w:rFonts w:ascii="Arial" w:eastAsia="Arial" w:hAnsi="Arial" w:cs="Arial"/>
          <w:b/>
          <w:color w:val="000000"/>
          <w:sz w:val="24"/>
          <w:szCs w:val="24"/>
        </w:rPr>
      </w:pPr>
      <w:r>
        <w:rPr>
          <w:rFonts w:ascii="Arial" w:eastAsia="Arial" w:hAnsi="Arial" w:cs="Arial"/>
          <w:b/>
          <w:color w:val="000000"/>
          <w:sz w:val="24"/>
          <w:szCs w:val="24"/>
          <w:u w:val="single"/>
        </w:rPr>
        <w:t>Das inscrições</w:t>
      </w:r>
    </w:p>
    <w:p w14:paraId="12F0510B" w14:textId="77777777" w:rsidR="00251627" w:rsidRDefault="00251627">
      <w:pPr>
        <w:pBdr>
          <w:top w:val="nil"/>
          <w:left w:val="nil"/>
          <w:bottom w:val="nil"/>
          <w:right w:val="nil"/>
          <w:between w:val="nil"/>
        </w:pBdr>
        <w:spacing w:line="360" w:lineRule="auto"/>
        <w:ind w:right="102"/>
        <w:jc w:val="both"/>
        <w:rPr>
          <w:rFonts w:ascii="Arial" w:eastAsia="Arial" w:hAnsi="Arial" w:cs="Arial"/>
          <w:color w:val="000000"/>
          <w:sz w:val="24"/>
          <w:szCs w:val="24"/>
        </w:rPr>
      </w:pPr>
    </w:p>
    <w:p w14:paraId="2861C21E" w14:textId="6AF06145" w:rsidR="00251627" w:rsidRDefault="00E538B2">
      <w:pPr>
        <w:pBdr>
          <w:top w:val="nil"/>
          <w:left w:val="nil"/>
          <w:bottom w:val="nil"/>
          <w:right w:val="nil"/>
          <w:between w:val="nil"/>
        </w:pBdr>
        <w:spacing w:line="360" w:lineRule="auto"/>
        <w:ind w:right="102" w:firstLine="851"/>
        <w:jc w:val="both"/>
        <w:rPr>
          <w:rFonts w:ascii="Arial" w:eastAsia="Arial" w:hAnsi="Arial" w:cs="Arial"/>
          <w:color w:val="000000"/>
          <w:sz w:val="24"/>
          <w:szCs w:val="24"/>
        </w:rPr>
      </w:pPr>
      <w:r>
        <w:rPr>
          <w:rFonts w:ascii="Arial" w:eastAsia="Arial" w:hAnsi="Arial" w:cs="Arial"/>
          <w:color w:val="000000"/>
          <w:sz w:val="24"/>
          <w:szCs w:val="24"/>
        </w:rPr>
        <w:t xml:space="preserve">As inscrições deverão ser realizadas no período de </w:t>
      </w:r>
      <w:r w:rsidRPr="00E538B2">
        <w:rPr>
          <w:rFonts w:ascii="Arial" w:eastAsia="Arial" w:hAnsi="Arial" w:cs="Arial"/>
          <w:b/>
          <w:color w:val="000000"/>
          <w:sz w:val="24"/>
          <w:szCs w:val="24"/>
        </w:rPr>
        <w:t>30/0</w:t>
      </w:r>
      <w:r w:rsidR="00D3594D">
        <w:rPr>
          <w:rFonts w:ascii="Arial" w:eastAsia="Arial" w:hAnsi="Arial" w:cs="Arial"/>
          <w:b/>
          <w:color w:val="000000"/>
          <w:sz w:val="24"/>
          <w:szCs w:val="24"/>
        </w:rPr>
        <w:t>7</w:t>
      </w:r>
      <w:r w:rsidRPr="00E538B2">
        <w:rPr>
          <w:rFonts w:ascii="Arial" w:eastAsia="Arial" w:hAnsi="Arial" w:cs="Arial"/>
          <w:b/>
          <w:color w:val="000000"/>
          <w:sz w:val="24"/>
          <w:szCs w:val="24"/>
        </w:rPr>
        <w:t xml:space="preserve">/2025 a </w:t>
      </w:r>
      <w:r w:rsidR="00D3594D">
        <w:rPr>
          <w:rFonts w:ascii="Arial" w:eastAsia="Arial" w:hAnsi="Arial" w:cs="Arial"/>
          <w:b/>
          <w:color w:val="000000"/>
          <w:sz w:val="24"/>
          <w:szCs w:val="24"/>
        </w:rPr>
        <w:t>29</w:t>
      </w:r>
      <w:r w:rsidRPr="00E538B2">
        <w:rPr>
          <w:rFonts w:ascii="Arial" w:eastAsia="Arial" w:hAnsi="Arial" w:cs="Arial"/>
          <w:b/>
          <w:color w:val="000000"/>
          <w:sz w:val="24"/>
          <w:szCs w:val="24"/>
        </w:rPr>
        <w:t>/0</w:t>
      </w:r>
      <w:r w:rsidR="00D3594D">
        <w:rPr>
          <w:rFonts w:ascii="Arial" w:eastAsia="Arial" w:hAnsi="Arial" w:cs="Arial"/>
          <w:b/>
          <w:color w:val="000000"/>
          <w:sz w:val="24"/>
          <w:szCs w:val="24"/>
        </w:rPr>
        <w:t>8</w:t>
      </w:r>
      <w:r w:rsidRPr="00E538B2">
        <w:rPr>
          <w:rFonts w:ascii="Arial" w:eastAsia="Arial" w:hAnsi="Arial" w:cs="Arial"/>
          <w:b/>
          <w:color w:val="000000"/>
          <w:sz w:val="24"/>
          <w:szCs w:val="24"/>
        </w:rPr>
        <w:t>/2025</w:t>
      </w:r>
      <w:r>
        <w:rPr>
          <w:rFonts w:ascii="Arial" w:eastAsia="Arial" w:hAnsi="Arial" w:cs="Arial"/>
          <w:color w:val="000000"/>
          <w:sz w:val="24"/>
          <w:szCs w:val="24"/>
        </w:rPr>
        <w:t xml:space="preserve">, no site </w:t>
      </w:r>
      <w:hyperlink r:id="rId8" w:history="1">
        <w:r w:rsidR="00D3594D" w:rsidRPr="00BF5DA0">
          <w:rPr>
            <w:rStyle w:val="Hyperlink"/>
            <w:rFonts w:ascii="Arial" w:eastAsia="Arial" w:hAnsi="Arial" w:cs="Arial"/>
            <w:sz w:val="24"/>
            <w:szCs w:val="24"/>
          </w:rPr>
          <w:t>https://www.lp.sbfa.org.br/cbfa2025</w:t>
        </w:r>
      </w:hyperlink>
      <w:r w:rsidR="00D3594D">
        <w:rPr>
          <w:rFonts w:ascii="Arial" w:eastAsia="Arial" w:hAnsi="Arial" w:cs="Arial"/>
          <w:color w:val="000000"/>
          <w:sz w:val="24"/>
          <w:szCs w:val="24"/>
        </w:rPr>
        <w:t xml:space="preserve"> </w:t>
      </w:r>
      <w:r w:rsidRPr="00E538B2">
        <w:rPr>
          <w:rFonts w:ascii="Arial" w:eastAsia="Arial" w:hAnsi="Arial" w:cs="Arial"/>
          <w:color w:val="000000"/>
          <w:sz w:val="24"/>
          <w:szCs w:val="24"/>
        </w:rPr>
        <w:t xml:space="preserve">do </w:t>
      </w:r>
      <w:r w:rsidRPr="00E538B2">
        <w:rPr>
          <w:rFonts w:ascii="Arial" w:hAnsi="Arial" w:cs="Arial"/>
          <w:sz w:val="24"/>
          <w:szCs w:val="24"/>
        </w:rPr>
        <w:t xml:space="preserve">33º </w:t>
      </w:r>
      <w:r>
        <w:rPr>
          <w:rFonts w:ascii="Arial" w:eastAsia="Arial" w:hAnsi="Arial" w:cs="Arial"/>
          <w:color w:val="000000"/>
          <w:sz w:val="24"/>
          <w:szCs w:val="24"/>
        </w:rPr>
        <w:t xml:space="preserve">Congresso Brasileiro de Fonoaudiologia, com o preenchimento da ficha de inscrição e </w:t>
      </w:r>
      <w:r>
        <w:rPr>
          <w:rFonts w:ascii="Arial" w:eastAsia="Arial" w:hAnsi="Arial" w:cs="Arial"/>
          <w:color w:val="000000"/>
          <w:sz w:val="24"/>
          <w:szCs w:val="24"/>
        </w:rPr>
        <w:lastRenderedPageBreak/>
        <w:t>submissão d</w:t>
      </w:r>
      <w:r>
        <w:rPr>
          <w:rFonts w:ascii="Arial" w:eastAsia="Arial" w:hAnsi="Arial" w:cs="Arial"/>
          <w:sz w:val="24"/>
          <w:szCs w:val="24"/>
        </w:rPr>
        <w:t>as propostas</w:t>
      </w:r>
      <w:r>
        <w:rPr>
          <w:rFonts w:ascii="Arial" w:eastAsia="Arial" w:hAnsi="Arial" w:cs="Arial"/>
          <w:color w:val="000000"/>
          <w:sz w:val="24"/>
          <w:szCs w:val="24"/>
        </w:rPr>
        <w:t xml:space="preserve">, seguindo a recomendação da formatação do item </w:t>
      </w:r>
      <w:r>
        <w:rPr>
          <w:rFonts w:ascii="Arial" w:eastAsia="Arial" w:hAnsi="Arial" w:cs="Arial"/>
          <w:sz w:val="24"/>
          <w:szCs w:val="24"/>
        </w:rPr>
        <w:t>5</w:t>
      </w:r>
      <w:r>
        <w:rPr>
          <w:rFonts w:ascii="Arial" w:eastAsia="Arial" w:hAnsi="Arial" w:cs="Arial"/>
          <w:color w:val="000000"/>
          <w:sz w:val="24"/>
          <w:szCs w:val="24"/>
        </w:rPr>
        <w:t xml:space="preserve"> deste Edital. Após o envio, o coordenador da campanha, que se identificar como responsável pela campanha no ato da inscrição, receberá um e-mail confirmando o recebimento.</w:t>
      </w:r>
    </w:p>
    <w:p w14:paraId="4960CD28" w14:textId="17399875" w:rsidR="00251627" w:rsidRDefault="00E538B2">
      <w:pPr>
        <w:pBdr>
          <w:top w:val="nil"/>
          <w:left w:val="nil"/>
          <w:bottom w:val="nil"/>
          <w:right w:val="nil"/>
          <w:between w:val="nil"/>
        </w:pBdr>
        <w:spacing w:line="360" w:lineRule="auto"/>
        <w:ind w:right="102" w:firstLine="851"/>
        <w:jc w:val="both"/>
        <w:rPr>
          <w:rFonts w:ascii="Arial" w:eastAsia="Arial" w:hAnsi="Arial" w:cs="Arial"/>
          <w:color w:val="000000"/>
          <w:sz w:val="24"/>
          <w:szCs w:val="24"/>
        </w:rPr>
      </w:pPr>
      <w:r>
        <w:rPr>
          <w:rFonts w:ascii="Arial" w:eastAsia="Arial" w:hAnsi="Arial" w:cs="Arial"/>
          <w:color w:val="000000"/>
          <w:sz w:val="24"/>
          <w:szCs w:val="24"/>
        </w:rPr>
        <w:t xml:space="preserve">A votação que selecionará a melhor campanha será realizada entre os membros do Departamento de Linguagem da atual gestão e ocorrerá entre </w:t>
      </w:r>
      <w:r>
        <w:rPr>
          <w:rFonts w:ascii="Arial" w:eastAsia="Arial" w:hAnsi="Arial" w:cs="Arial"/>
          <w:b/>
          <w:color w:val="000000"/>
          <w:sz w:val="24"/>
          <w:szCs w:val="24"/>
        </w:rPr>
        <w:t xml:space="preserve">01 e 15 de </w:t>
      </w:r>
      <w:r w:rsidR="00D3594D">
        <w:rPr>
          <w:rFonts w:ascii="Arial" w:eastAsia="Arial" w:hAnsi="Arial" w:cs="Arial"/>
          <w:b/>
          <w:color w:val="000000"/>
          <w:sz w:val="24"/>
          <w:szCs w:val="24"/>
        </w:rPr>
        <w:t>setembro</w:t>
      </w:r>
      <w:r>
        <w:rPr>
          <w:rFonts w:ascii="Arial" w:eastAsia="Arial" w:hAnsi="Arial" w:cs="Arial"/>
          <w:b/>
          <w:color w:val="000000"/>
          <w:sz w:val="24"/>
          <w:szCs w:val="24"/>
        </w:rPr>
        <w:t xml:space="preserve"> de 2025.</w:t>
      </w:r>
    </w:p>
    <w:p w14:paraId="42F4BB60" w14:textId="15DBE470" w:rsidR="00251627" w:rsidRDefault="00E538B2">
      <w:pPr>
        <w:pBdr>
          <w:top w:val="nil"/>
          <w:left w:val="nil"/>
          <w:bottom w:val="nil"/>
          <w:right w:val="nil"/>
          <w:between w:val="nil"/>
        </w:pBdr>
        <w:spacing w:line="360" w:lineRule="auto"/>
        <w:ind w:right="102" w:firstLine="851"/>
        <w:jc w:val="both"/>
        <w:rPr>
          <w:rFonts w:ascii="Arial" w:eastAsia="Arial" w:hAnsi="Arial" w:cs="Arial"/>
          <w:color w:val="000000"/>
          <w:sz w:val="24"/>
          <w:szCs w:val="24"/>
        </w:rPr>
      </w:pPr>
      <w:r>
        <w:rPr>
          <w:rFonts w:ascii="Arial" w:eastAsia="Arial" w:hAnsi="Arial" w:cs="Arial"/>
          <w:color w:val="000000"/>
          <w:sz w:val="24"/>
          <w:szCs w:val="24"/>
        </w:rPr>
        <w:t>A divulgação do resultado será realizada durante o 33º Congresso Brasileiro de Fonoaudiologia, na reunião do Departamento de Linguagem</w:t>
      </w:r>
      <w:r>
        <w:rPr>
          <w:rFonts w:ascii="Arial" w:eastAsia="Arial" w:hAnsi="Arial" w:cs="Arial"/>
          <w:b/>
          <w:color w:val="000000"/>
          <w:sz w:val="24"/>
          <w:szCs w:val="24"/>
        </w:rPr>
        <w:t>.</w:t>
      </w:r>
    </w:p>
    <w:p w14:paraId="41C53A40" w14:textId="77777777" w:rsidR="00251627" w:rsidRDefault="00251627">
      <w:pPr>
        <w:spacing w:line="360" w:lineRule="auto"/>
        <w:rPr>
          <w:rFonts w:ascii="Arial" w:eastAsia="Arial" w:hAnsi="Arial" w:cs="Arial"/>
          <w:sz w:val="24"/>
          <w:szCs w:val="24"/>
        </w:rPr>
      </w:pPr>
    </w:p>
    <w:p w14:paraId="46588410" w14:textId="77777777" w:rsidR="00251627" w:rsidRDefault="00E538B2">
      <w:pPr>
        <w:numPr>
          <w:ilvl w:val="0"/>
          <w:numId w:val="1"/>
        </w:numPr>
        <w:pBdr>
          <w:top w:val="nil"/>
          <w:left w:val="nil"/>
          <w:bottom w:val="nil"/>
          <w:right w:val="nil"/>
          <w:between w:val="nil"/>
        </w:pBdr>
        <w:tabs>
          <w:tab w:val="left" w:pos="1186"/>
        </w:tabs>
        <w:spacing w:line="360" w:lineRule="auto"/>
        <w:rPr>
          <w:rFonts w:ascii="Arial" w:eastAsia="Arial" w:hAnsi="Arial" w:cs="Arial"/>
          <w:b/>
          <w:color w:val="000000"/>
          <w:sz w:val="24"/>
          <w:szCs w:val="24"/>
        </w:rPr>
      </w:pPr>
      <w:r>
        <w:rPr>
          <w:rFonts w:ascii="Arial" w:eastAsia="Arial" w:hAnsi="Arial" w:cs="Arial"/>
          <w:b/>
          <w:color w:val="000000"/>
          <w:sz w:val="24"/>
          <w:szCs w:val="24"/>
          <w:u w:val="single"/>
        </w:rPr>
        <w:t xml:space="preserve">Da submissão do material da Campanha </w:t>
      </w:r>
    </w:p>
    <w:p w14:paraId="4CCF3958" w14:textId="77777777" w:rsidR="00251627" w:rsidRDefault="00251627">
      <w:pPr>
        <w:spacing w:line="360" w:lineRule="auto"/>
        <w:rPr>
          <w:rFonts w:ascii="Arial" w:eastAsia="Arial" w:hAnsi="Arial" w:cs="Arial"/>
          <w:b/>
          <w:sz w:val="24"/>
          <w:szCs w:val="24"/>
        </w:rPr>
      </w:pPr>
    </w:p>
    <w:p w14:paraId="44D7D583" w14:textId="77777777" w:rsidR="00251627" w:rsidRDefault="00E538B2">
      <w:pPr>
        <w:pBdr>
          <w:top w:val="nil"/>
          <w:left w:val="nil"/>
          <w:bottom w:val="nil"/>
          <w:right w:val="nil"/>
          <w:between w:val="nil"/>
        </w:pBdr>
        <w:spacing w:line="360" w:lineRule="auto"/>
        <w:ind w:right="102"/>
        <w:jc w:val="both"/>
        <w:rPr>
          <w:rFonts w:ascii="Arial" w:eastAsia="Arial" w:hAnsi="Arial" w:cs="Arial"/>
          <w:sz w:val="24"/>
          <w:szCs w:val="24"/>
        </w:rPr>
      </w:pPr>
      <w:r>
        <w:rPr>
          <w:rFonts w:ascii="Arial" w:eastAsia="Arial" w:hAnsi="Arial" w:cs="Arial"/>
          <w:sz w:val="24"/>
          <w:szCs w:val="24"/>
        </w:rPr>
        <w:t xml:space="preserve">5.1 </w:t>
      </w:r>
      <w:r>
        <w:rPr>
          <w:rFonts w:ascii="Arial" w:eastAsia="Arial" w:hAnsi="Arial" w:cs="Arial"/>
          <w:color w:val="000000"/>
          <w:sz w:val="24"/>
          <w:szCs w:val="24"/>
        </w:rPr>
        <w:t xml:space="preserve">Texto de apresentação da campanha em documento </w:t>
      </w:r>
      <w:r>
        <w:rPr>
          <w:rFonts w:ascii="Arial" w:eastAsia="Arial" w:hAnsi="Arial" w:cs="Arial"/>
          <w:i/>
          <w:color w:val="000000"/>
          <w:sz w:val="24"/>
          <w:szCs w:val="24"/>
        </w:rPr>
        <w:t xml:space="preserve">Word (Microsoft Office®), </w:t>
      </w:r>
      <w:r>
        <w:rPr>
          <w:rFonts w:ascii="Arial" w:eastAsia="Arial" w:hAnsi="Arial" w:cs="Arial"/>
          <w:color w:val="000000"/>
          <w:sz w:val="24"/>
          <w:szCs w:val="24"/>
        </w:rPr>
        <w:t>fonte Arial 12,</w:t>
      </w:r>
      <w:r>
        <w:rPr>
          <w:rFonts w:ascii="Arial" w:eastAsia="Arial" w:hAnsi="Arial" w:cs="Arial"/>
          <w:i/>
          <w:color w:val="000000"/>
          <w:sz w:val="24"/>
          <w:szCs w:val="24"/>
        </w:rPr>
        <w:t xml:space="preserve"> </w:t>
      </w:r>
      <w:r>
        <w:rPr>
          <w:rFonts w:ascii="Arial" w:eastAsia="Arial" w:hAnsi="Arial" w:cs="Arial"/>
          <w:color w:val="000000"/>
          <w:sz w:val="24"/>
          <w:szCs w:val="24"/>
        </w:rPr>
        <w:t>incluindo os nomes dos participantes, contatos do(s) responsável(</w:t>
      </w:r>
      <w:proofErr w:type="spellStart"/>
      <w:r>
        <w:rPr>
          <w:rFonts w:ascii="Arial" w:eastAsia="Arial" w:hAnsi="Arial" w:cs="Arial"/>
          <w:color w:val="000000"/>
          <w:sz w:val="24"/>
          <w:szCs w:val="24"/>
        </w:rPr>
        <w:t>is</w:t>
      </w:r>
      <w:proofErr w:type="spellEnd"/>
      <w:r>
        <w:rPr>
          <w:rFonts w:ascii="Arial" w:eastAsia="Arial" w:hAnsi="Arial" w:cs="Arial"/>
          <w:color w:val="000000"/>
          <w:sz w:val="24"/>
          <w:szCs w:val="24"/>
        </w:rPr>
        <w:t>) pela campanha (nome completo, instituição de origem, e-mail, telefones e endereço completo), com o Título da Campanha; descrição da temática, descrição das ações que foram desenvolvidas e população de abrangência.</w:t>
      </w:r>
    </w:p>
    <w:p w14:paraId="2726D5B0" w14:textId="77777777" w:rsidR="00251627" w:rsidRDefault="00E538B2">
      <w:pPr>
        <w:pBdr>
          <w:top w:val="nil"/>
          <w:left w:val="nil"/>
          <w:bottom w:val="nil"/>
          <w:right w:val="nil"/>
          <w:between w:val="nil"/>
        </w:pBdr>
        <w:spacing w:line="360" w:lineRule="auto"/>
        <w:ind w:right="102"/>
        <w:jc w:val="both"/>
        <w:rPr>
          <w:rFonts w:ascii="Arial" w:eastAsia="Arial" w:hAnsi="Arial" w:cs="Arial"/>
          <w:color w:val="000000"/>
          <w:sz w:val="24"/>
          <w:szCs w:val="24"/>
        </w:rPr>
      </w:pPr>
      <w:r>
        <w:rPr>
          <w:rFonts w:ascii="Arial" w:eastAsia="Arial" w:hAnsi="Arial" w:cs="Arial"/>
          <w:sz w:val="24"/>
          <w:szCs w:val="24"/>
        </w:rPr>
        <w:t xml:space="preserve">5.2 </w:t>
      </w:r>
      <w:r>
        <w:rPr>
          <w:rFonts w:ascii="Arial" w:eastAsia="Arial" w:hAnsi="Arial" w:cs="Arial"/>
          <w:color w:val="000000"/>
          <w:sz w:val="24"/>
          <w:szCs w:val="24"/>
        </w:rPr>
        <w:t>Resumo – arquivo em PDF com até 1000 palavras (não contabilizar dados de identificação, tabelas e figuras).</w:t>
      </w:r>
    </w:p>
    <w:p w14:paraId="17E08546" w14:textId="77777777" w:rsidR="00251627" w:rsidRDefault="00E538B2">
      <w:pPr>
        <w:pBdr>
          <w:top w:val="nil"/>
          <w:left w:val="nil"/>
          <w:bottom w:val="nil"/>
          <w:right w:val="nil"/>
          <w:between w:val="nil"/>
        </w:pBdr>
        <w:spacing w:line="360" w:lineRule="auto"/>
        <w:ind w:right="102"/>
        <w:jc w:val="both"/>
        <w:rPr>
          <w:rFonts w:ascii="Arial" w:eastAsia="Arial" w:hAnsi="Arial" w:cs="Arial"/>
          <w:color w:val="000000"/>
          <w:sz w:val="24"/>
          <w:szCs w:val="24"/>
        </w:rPr>
      </w:pPr>
      <w:r>
        <w:rPr>
          <w:rFonts w:ascii="Arial" w:eastAsia="Arial" w:hAnsi="Arial" w:cs="Arial"/>
          <w:sz w:val="24"/>
          <w:szCs w:val="24"/>
        </w:rPr>
        <w:t xml:space="preserve">5.3 </w:t>
      </w:r>
      <w:r>
        <w:rPr>
          <w:rFonts w:ascii="Arial" w:eastAsia="Arial" w:hAnsi="Arial" w:cs="Arial"/>
          <w:color w:val="000000"/>
          <w:sz w:val="24"/>
          <w:szCs w:val="24"/>
        </w:rPr>
        <w:t xml:space="preserve">Apresentação em Power Point com até 30 slides, ilustrando as ações que foram realizadas por meio de fotos, vídeos curtos e textos. O material deve ser enviado para o link da </w:t>
      </w:r>
      <w:proofErr w:type="spellStart"/>
      <w:r>
        <w:rPr>
          <w:rFonts w:ascii="Arial" w:eastAsia="Arial" w:hAnsi="Arial" w:cs="Arial"/>
          <w:color w:val="000000"/>
          <w:sz w:val="24"/>
          <w:szCs w:val="24"/>
        </w:rPr>
        <w:t>SBFa</w:t>
      </w:r>
      <w:proofErr w:type="spellEnd"/>
      <w:r>
        <w:rPr>
          <w:rFonts w:ascii="Arial" w:eastAsia="Arial" w:hAnsi="Arial" w:cs="Arial"/>
          <w:color w:val="000000"/>
          <w:sz w:val="24"/>
          <w:szCs w:val="24"/>
        </w:rPr>
        <w:t xml:space="preserve">. Em caso de envio de vídeos ou materiais de extensão de difícil anexação, o material deve ser postado no Youtube® e deve ser informado o link para acesso na ficha de inscrição. Mais informações podem ser solicitadas por e-mail: </w:t>
      </w:r>
      <w:hyperlink r:id="rId9">
        <w:r>
          <w:rPr>
            <w:rFonts w:ascii="Arial" w:eastAsia="Arial" w:hAnsi="Arial" w:cs="Arial"/>
            <w:b/>
            <w:color w:val="000000"/>
            <w:sz w:val="24"/>
            <w:szCs w:val="24"/>
          </w:rPr>
          <w:t>info@sbfa.org.br</w:t>
        </w:r>
      </w:hyperlink>
      <w:hyperlink r:id="rId10">
        <w:r>
          <w:rPr>
            <w:rFonts w:ascii="Arial" w:eastAsia="Arial" w:hAnsi="Arial" w:cs="Arial"/>
            <w:color w:val="000000"/>
            <w:sz w:val="24"/>
            <w:szCs w:val="24"/>
          </w:rPr>
          <w:t>.</w:t>
        </w:r>
      </w:hyperlink>
    </w:p>
    <w:p w14:paraId="1B659B15" w14:textId="77777777" w:rsidR="00251627" w:rsidRDefault="00E538B2">
      <w:pPr>
        <w:pBdr>
          <w:top w:val="nil"/>
          <w:left w:val="nil"/>
          <w:bottom w:val="nil"/>
          <w:right w:val="nil"/>
          <w:between w:val="nil"/>
        </w:pBdr>
        <w:spacing w:line="360" w:lineRule="auto"/>
        <w:ind w:right="102"/>
        <w:jc w:val="both"/>
        <w:rPr>
          <w:rFonts w:ascii="Arial" w:eastAsia="Arial" w:hAnsi="Arial" w:cs="Arial"/>
          <w:color w:val="000000"/>
          <w:sz w:val="24"/>
          <w:szCs w:val="24"/>
        </w:rPr>
      </w:pPr>
      <w:r>
        <w:rPr>
          <w:rFonts w:ascii="Arial" w:eastAsia="Arial" w:hAnsi="Arial" w:cs="Arial"/>
          <w:sz w:val="24"/>
          <w:szCs w:val="24"/>
        </w:rPr>
        <w:t>5</w:t>
      </w:r>
      <w:r>
        <w:rPr>
          <w:rFonts w:ascii="Arial" w:eastAsia="Arial" w:hAnsi="Arial" w:cs="Arial"/>
          <w:color w:val="000000"/>
          <w:sz w:val="24"/>
          <w:szCs w:val="24"/>
        </w:rPr>
        <w:t>.4 Não será permitida a substituição do material originalmente encaminhado.</w:t>
      </w:r>
    </w:p>
    <w:p w14:paraId="23FB4780" w14:textId="77777777" w:rsidR="00251627" w:rsidRDefault="00E538B2">
      <w:pPr>
        <w:pBdr>
          <w:top w:val="nil"/>
          <w:left w:val="nil"/>
          <w:bottom w:val="nil"/>
          <w:right w:val="nil"/>
          <w:between w:val="nil"/>
        </w:pBdr>
        <w:spacing w:line="360" w:lineRule="auto"/>
        <w:ind w:right="102"/>
        <w:jc w:val="both"/>
        <w:rPr>
          <w:rFonts w:ascii="Arial" w:eastAsia="Arial" w:hAnsi="Arial" w:cs="Arial"/>
          <w:color w:val="000000"/>
          <w:sz w:val="24"/>
          <w:szCs w:val="24"/>
        </w:rPr>
      </w:pPr>
      <w:r>
        <w:rPr>
          <w:rFonts w:ascii="Arial" w:eastAsia="Arial" w:hAnsi="Arial" w:cs="Arial"/>
          <w:sz w:val="24"/>
          <w:szCs w:val="24"/>
        </w:rPr>
        <w:t>5</w:t>
      </w:r>
      <w:r>
        <w:rPr>
          <w:rFonts w:ascii="Arial" w:eastAsia="Arial" w:hAnsi="Arial" w:cs="Arial"/>
          <w:color w:val="000000"/>
          <w:sz w:val="24"/>
          <w:szCs w:val="24"/>
        </w:rPr>
        <w:t>.5 Serão desclassificados:</w:t>
      </w:r>
    </w:p>
    <w:p w14:paraId="79F2CF4A" w14:textId="77777777" w:rsidR="00251627" w:rsidRDefault="00E538B2">
      <w:pPr>
        <w:pBdr>
          <w:top w:val="nil"/>
          <w:left w:val="nil"/>
          <w:bottom w:val="nil"/>
          <w:right w:val="nil"/>
          <w:between w:val="nil"/>
        </w:pBdr>
        <w:spacing w:line="360" w:lineRule="auto"/>
        <w:ind w:firstLine="567"/>
        <w:rPr>
          <w:rFonts w:ascii="Arial" w:eastAsia="Arial" w:hAnsi="Arial" w:cs="Arial"/>
          <w:color w:val="000000"/>
          <w:sz w:val="24"/>
          <w:szCs w:val="24"/>
        </w:rPr>
      </w:pPr>
      <w:r>
        <w:rPr>
          <w:rFonts w:ascii="Arial" w:eastAsia="Arial" w:hAnsi="Arial" w:cs="Arial"/>
          <w:color w:val="000000"/>
          <w:sz w:val="24"/>
          <w:szCs w:val="24"/>
        </w:rPr>
        <w:t>a) Trabalhos enviados fora do prazo estipulado;</w:t>
      </w:r>
    </w:p>
    <w:p w14:paraId="73074942" w14:textId="77777777" w:rsidR="00251627" w:rsidRDefault="00E538B2">
      <w:pPr>
        <w:pBdr>
          <w:top w:val="nil"/>
          <w:left w:val="nil"/>
          <w:bottom w:val="nil"/>
          <w:right w:val="nil"/>
          <w:between w:val="nil"/>
        </w:pBdr>
        <w:tabs>
          <w:tab w:val="left" w:pos="880"/>
          <w:tab w:val="left" w:pos="2151"/>
          <w:tab w:val="left" w:pos="3635"/>
          <w:tab w:val="left" w:pos="4106"/>
          <w:tab w:val="left" w:pos="4710"/>
          <w:tab w:val="left" w:pos="5314"/>
          <w:tab w:val="left" w:pos="6518"/>
          <w:tab w:val="left" w:pos="7376"/>
          <w:tab w:val="left" w:pos="8354"/>
        </w:tabs>
        <w:spacing w:line="360" w:lineRule="auto"/>
        <w:ind w:right="102" w:firstLine="567"/>
        <w:jc w:val="both"/>
        <w:rPr>
          <w:rFonts w:ascii="Arial" w:eastAsia="Arial" w:hAnsi="Arial" w:cs="Arial"/>
          <w:color w:val="000000"/>
          <w:sz w:val="24"/>
          <w:szCs w:val="24"/>
        </w:rPr>
      </w:pPr>
      <w:r>
        <w:rPr>
          <w:rFonts w:ascii="Arial" w:eastAsia="Arial" w:hAnsi="Arial" w:cs="Arial"/>
          <w:color w:val="000000"/>
          <w:sz w:val="24"/>
          <w:szCs w:val="24"/>
        </w:rPr>
        <w:t>b) Inscrições incompletas ou que não cumpram algum quesito da submissão.</w:t>
      </w:r>
    </w:p>
    <w:p w14:paraId="79926115" w14:textId="77777777" w:rsidR="00251627" w:rsidRDefault="00251627">
      <w:pPr>
        <w:pBdr>
          <w:top w:val="nil"/>
          <w:left w:val="nil"/>
          <w:bottom w:val="nil"/>
          <w:right w:val="nil"/>
          <w:between w:val="nil"/>
        </w:pBdr>
        <w:tabs>
          <w:tab w:val="left" w:pos="880"/>
          <w:tab w:val="left" w:pos="2151"/>
          <w:tab w:val="left" w:pos="3635"/>
          <w:tab w:val="left" w:pos="4106"/>
          <w:tab w:val="left" w:pos="4710"/>
          <w:tab w:val="left" w:pos="5314"/>
          <w:tab w:val="left" w:pos="6518"/>
          <w:tab w:val="left" w:pos="7376"/>
          <w:tab w:val="left" w:pos="8354"/>
        </w:tabs>
        <w:spacing w:line="360" w:lineRule="auto"/>
        <w:ind w:right="102" w:firstLine="567"/>
        <w:rPr>
          <w:rFonts w:ascii="Arial" w:eastAsia="Arial" w:hAnsi="Arial" w:cs="Arial"/>
          <w:sz w:val="24"/>
          <w:szCs w:val="24"/>
        </w:rPr>
      </w:pPr>
    </w:p>
    <w:p w14:paraId="7FA3696C" w14:textId="77777777" w:rsidR="00251627" w:rsidRDefault="00E538B2">
      <w:pPr>
        <w:numPr>
          <w:ilvl w:val="0"/>
          <w:numId w:val="1"/>
        </w:numPr>
        <w:tabs>
          <w:tab w:val="left" w:pos="1186"/>
        </w:tabs>
        <w:spacing w:line="360" w:lineRule="auto"/>
        <w:rPr>
          <w:rFonts w:ascii="Arial" w:eastAsia="Arial" w:hAnsi="Arial" w:cs="Arial"/>
          <w:b/>
          <w:sz w:val="24"/>
          <w:szCs w:val="24"/>
        </w:rPr>
      </w:pPr>
      <w:r>
        <w:rPr>
          <w:rFonts w:ascii="Arial" w:eastAsia="Arial" w:hAnsi="Arial" w:cs="Arial"/>
          <w:b/>
          <w:sz w:val="24"/>
          <w:szCs w:val="24"/>
          <w:u w:val="single"/>
        </w:rPr>
        <w:t>Dos critérios de avaliação</w:t>
      </w:r>
    </w:p>
    <w:p w14:paraId="3B104BBF" w14:textId="77777777" w:rsidR="00251627" w:rsidRDefault="00251627">
      <w:pPr>
        <w:pBdr>
          <w:top w:val="nil"/>
          <w:left w:val="nil"/>
          <w:bottom w:val="nil"/>
          <w:right w:val="nil"/>
          <w:between w:val="nil"/>
        </w:pBdr>
        <w:tabs>
          <w:tab w:val="left" w:pos="508"/>
        </w:tabs>
        <w:spacing w:line="360" w:lineRule="auto"/>
        <w:rPr>
          <w:rFonts w:ascii="Arial" w:eastAsia="Arial" w:hAnsi="Arial" w:cs="Arial"/>
          <w:b/>
          <w:sz w:val="24"/>
          <w:szCs w:val="24"/>
          <w:u w:val="single"/>
        </w:rPr>
      </w:pPr>
    </w:p>
    <w:p w14:paraId="7B36AD6F" w14:textId="77777777" w:rsidR="00251627" w:rsidRDefault="00E538B2">
      <w:pPr>
        <w:pBdr>
          <w:top w:val="nil"/>
          <w:left w:val="nil"/>
          <w:bottom w:val="nil"/>
          <w:right w:val="nil"/>
          <w:between w:val="nil"/>
        </w:pBdr>
        <w:spacing w:line="360" w:lineRule="auto"/>
        <w:ind w:right="102" w:firstLine="851"/>
        <w:jc w:val="both"/>
        <w:rPr>
          <w:rFonts w:ascii="Arial" w:eastAsia="Arial" w:hAnsi="Arial" w:cs="Arial"/>
          <w:color w:val="000000"/>
          <w:sz w:val="24"/>
          <w:szCs w:val="24"/>
        </w:rPr>
      </w:pPr>
      <w:r>
        <w:rPr>
          <w:rFonts w:ascii="Arial" w:eastAsia="Arial" w:hAnsi="Arial" w:cs="Arial"/>
          <w:color w:val="000000"/>
          <w:sz w:val="24"/>
          <w:szCs w:val="24"/>
        </w:rPr>
        <w:t xml:space="preserve">Será atribuída, pela Comissão Julgadora do Departamento de Linguagem da </w:t>
      </w:r>
      <w:proofErr w:type="spellStart"/>
      <w:r>
        <w:rPr>
          <w:rFonts w:ascii="Arial" w:eastAsia="Arial" w:hAnsi="Arial" w:cs="Arial"/>
          <w:color w:val="000000"/>
          <w:sz w:val="24"/>
          <w:szCs w:val="24"/>
        </w:rPr>
        <w:t>SBFa</w:t>
      </w:r>
      <w:proofErr w:type="spellEnd"/>
      <w:r>
        <w:rPr>
          <w:rFonts w:ascii="Arial" w:eastAsia="Arial" w:hAnsi="Arial" w:cs="Arial"/>
          <w:color w:val="000000"/>
          <w:sz w:val="24"/>
          <w:szCs w:val="24"/>
        </w:rPr>
        <w:t>, nota de 0 a 10 aos trabalhos, de acordo com os seguintes critérios:</w:t>
      </w:r>
    </w:p>
    <w:p w14:paraId="7BA86D5D" w14:textId="77777777" w:rsidR="00251627" w:rsidRDefault="00251627">
      <w:pPr>
        <w:pBdr>
          <w:top w:val="nil"/>
          <w:left w:val="nil"/>
          <w:bottom w:val="nil"/>
          <w:right w:val="nil"/>
          <w:between w:val="nil"/>
        </w:pBdr>
        <w:spacing w:line="360" w:lineRule="auto"/>
        <w:ind w:right="102" w:firstLine="851"/>
        <w:jc w:val="both"/>
        <w:rPr>
          <w:rFonts w:ascii="Arial" w:eastAsia="Arial" w:hAnsi="Arial" w:cs="Arial"/>
          <w:color w:val="000000"/>
          <w:sz w:val="24"/>
          <w:szCs w:val="24"/>
        </w:rPr>
      </w:pPr>
    </w:p>
    <w:p w14:paraId="07787450" w14:textId="77777777" w:rsidR="00251627" w:rsidRDefault="00E538B2">
      <w:pPr>
        <w:tabs>
          <w:tab w:val="left" w:pos="788"/>
        </w:tabs>
        <w:spacing w:line="360" w:lineRule="auto"/>
        <w:jc w:val="both"/>
        <w:rPr>
          <w:rFonts w:ascii="Arial" w:eastAsia="Arial" w:hAnsi="Arial" w:cs="Arial"/>
          <w:sz w:val="24"/>
          <w:szCs w:val="24"/>
        </w:rPr>
      </w:pPr>
      <w:r>
        <w:rPr>
          <w:rFonts w:ascii="Arial" w:eastAsia="Arial" w:hAnsi="Arial" w:cs="Arial"/>
          <w:sz w:val="24"/>
          <w:szCs w:val="24"/>
        </w:rPr>
        <w:t>6.1 Apresentação da ação em Power Point – 1.0 ponto</w:t>
      </w:r>
    </w:p>
    <w:p w14:paraId="3312C75A" w14:textId="77777777" w:rsidR="00251627" w:rsidRDefault="00E538B2">
      <w:pPr>
        <w:tabs>
          <w:tab w:val="left" w:pos="788"/>
        </w:tabs>
        <w:spacing w:line="360" w:lineRule="auto"/>
        <w:jc w:val="both"/>
        <w:rPr>
          <w:rFonts w:ascii="Arial" w:eastAsia="Arial" w:hAnsi="Arial" w:cs="Arial"/>
          <w:sz w:val="24"/>
          <w:szCs w:val="24"/>
        </w:rPr>
      </w:pPr>
      <w:r>
        <w:rPr>
          <w:rFonts w:ascii="Arial" w:eastAsia="Arial" w:hAnsi="Arial" w:cs="Arial"/>
          <w:sz w:val="24"/>
          <w:szCs w:val="24"/>
        </w:rPr>
        <w:t>6.2 Criatividade das atividades realizadas – 2.0 pontos</w:t>
      </w:r>
    </w:p>
    <w:p w14:paraId="72769A90" w14:textId="740B3754" w:rsidR="00251627" w:rsidRDefault="00E538B2">
      <w:pPr>
        <w:tabs>
          <w:tab w:val="left" w:pos="788"/>
        </w:tabs>
        <w:spacing w:line="360" w:lineRule="auto"/>
        <w:jc w:val="both"/>
        <w:rPr>
          <w:rFonts w:ascii="Arial" w:eastAsia="Arial" w:hAnsi="Arial" w:cs="Arial"/>
          <w:sz w:val="24"/>
          <w:szCs w:val="24"/>
        </w:rPr>
      </w:pPr>
      <w:r>
        <w:rPr>
          <w:rFonts w:ascii="Arial" w:eastAsia="Arial" w:hAnsi="Arial" w:cs="Arial"/>
          <w:sz w:val="24"/>
          <w:szCs w:val="24"/>
        </w:rPr>
        <w:t>6.3 Abrangência e pertinência da população envolvida – 2.0 pontos</w:t>
      </w:r>
    </w:p>
    <w:p w14:paraId="4B148278" w14:textId="77777777" w:rsidR="00251627" w:rsidRDefault="00E538B2">
      <w:pPr>
        <w:tabs>
          <w:tab w:val="left" w:pos="788"/>
        </w:tabs>
        <w:spacing w:line="360" w:lineRule="auto"/>
        <w:jc w:val="both"/>
        <w:rPr>
          <w:rFonts w:ascii="Arial" w:eastAsia="Arial" w:hAnsi="Arial" w:cs="Arial"/>
          <w:sz w:val="24"/>
          <w:szCs w:val="24"/>
        </w:rPr>
      </w:pPr>
      <w:r>
        <w:rPr>
          <w:rFonts w:ascii="Arial" w:eastAsia="Arial" w:hAnsi="Arial" w:cs="Arial"/>
          <w:sz w:val="24"/>
          <w:szCs w:val="24"/>
        </w:rPr>
        <w:t>6.4 Conteúdo técnico das ações – 2.0 pontos</w:t>
      </w:r>
    </w:p>
    <w:p w14:paraId="6CDE0EAE" w14:textId="77777777" w:rsidR="00251627" w:rsidRDefault="00E538B2">
      <w:pPr>
        <w:tabs>
          <w:tab w:val="left" w:pos="788"/>
        </w:tabs>
        <w:spacing w:line="360" w:lineRule="auto"/>
        <w:jc w:val="both"/>
        <w:rPr>
          <w:rFonts w:ascii="Arial" w:eastAsia="Arial" w:hAnsi="Arial" w:cs="Arial"/>
          <w:sz w:val="24"/>
          <w:szCs w:val="24"/>
        </w:rPr>
      </w:pPr>
      <w:r>
        <w:rPr>
          <w:rFonts w:ascii="Arial" w:eastAsia="Arial" w:hAnsi="Arial" w:cs="Arial"/>
          <w:sz w:val="24"/>
          <w:szCs w:val="24"/>
        </w:rPr>
        <w:t>6.5 Estratégias/ferramentas para a realização das ações – 1.0 ponto</w:t>
      </w:r>
    </w:p>
    <w:p w14:paraId="1DE6284B" w14:textId="77777777" w:rsidR="00251627" w:rsidRDefault="00E538B2">
      <w:pPr>
        <w:tabs>
          <w:tab w:val="left" w:pos="788"/>
        </w:tabs>
        <w:spacing w:line="360" w:lineRule="auto"/>
        <w:jc w:val="both"/>
        <w:rPr>
          <w:rFonts w:ascii="Arial" w:eastAsia="Arial" w:hAnsi="Arial" w:cs="Arial"/>
          <w:sz w:val="24"/>
          <w:szCs w:val="24"/>
        </w:rPr>
      </w:pPr>
      <w:r>
        <w:rPr>
          <w:rFonts w:ascii="Arial" w:eastAsia="Arial" w:hAnsi="Arial" w:cs="Arial"/>
          <w:sz w:val="24"/>
          <w:szCs w:val="24"/>
        </w:rPr>
        <w:t>6.6 Impacto da ação no público-alvo – 1.0 ponto</w:t>
      </w:r>
    </w:p>
    <w:p w14:paraId="21A47B1F" w14:textId="77777777" w:rsidR="00251627" w:rsidRDefault="00E538B2">
      <w:pPr>
        <w:tabs>
          <w:tab w:val="left" w:pos="788"/>
        </w:tabs>
        <w:spacing w:line="360" w:lineRule="auto"/>
        <w:jc w:val="both"/>
        <w:rPr>
          <w:rFonts w:ascii="Arial" w:eastAsia="Arial" w:hAnsi="Arial" w:cs="Arial"/>
          <w:sz w:val="24"/>
          <w:szCs w:val="24"/>
        </w:rPr>
      </w:pPr>
      <w:r>
        <w:rPr>
          <w:rFonts w:ascii="Arial" w:eastAsia="Arial" w:hAnsi="Arial" w:cs="Arial"/>
          <w:sz w:val="24"/>
          <w:szCs w:val="24"/>
        </w:rPr>
        <w:t>6.7 Caráter integrador multiprofissional e intersetorial – 1,0 ponto</w:t>
      </w:r>
    </w:p>
    <w:p w14:paraId="3E141EBE" w14:textId="77777777" w:rsidR="00251627" w:rsidRDefault="00251627">
      <w:pPr>
        <w:pBdr>
          <w:top w:val="nil"/>
          <w:left w:val="nil"/>
          <w:bottom w:val="nil"/>
          <w:right w:val="nil"/>
          <w:between w:val="nil"/>
        </w:pBdr>
        <w:tabs>
          <w:tab w:val="left" w:pos="508"/>
        </w:tabs>
        <w:spacing w:line="360" w:lineRule="auto"/>
        <w:rPr>
          <w:rFonts w:ascii="Arial" w:eastAsia="Arial" w:hAnsi="Arial" w:cs="Arial"/>
          <w:color w:val="000000"/>
          <w:sz w:val="24"/>
          <w:szCs w:val="24"/>
        </w:rPr>
      </w:pPr>
    </w:p>
    <w:p w14:paraId="24EC27A2" w14:textId="77777777" w:rsidR="00251627" w:rsidRDefault="00E538B2">
      <w:pPr>
        <w:numPr>
          <w:ilvl w:val="0"/>
          <w:numId w:val="1"/>
        </w:numPr>
        <w:pBdr>
          <w:top w:val="nil"/>
          <w:left w:val="nil"/>
          <w:bottom w:val="nil"/>
          <w:right w:val="nil"/>
          <w:between w:val="nil"/>
        </w:pBdr>
        <w:tabs>
          <w:tab w:val="left" w:pos="508"/>
        </w:tabs>
        <w:spacing w:line="360" w:lineRule="auto"/>
        <w:rPr>
          <w:rFonts w:ascii="Arial" w:eastAsia="Arial" w:hAnsi="Arial" w:cs="Arial"/>
          <w:b/>
          <w:color w:val="000000"/>
          <w:sz w:val="24"/>
          <w:szCs w:val="24"/>
        </w:rPr>
      </w:pPr>
      <w:r>
        <w:rPr>
          <w:rFonts w:ascii="Arial" w:eastAsia="Arial" w:hAnsi="Arial" w:cs="Arial"/>
          <w:b/>
          <w:color w:val="000000"/>
          <w:sz w:val="24"/>
          <w:szCs w:val="24"/>
          <w:u w:val="single"/>
        </w:rPr>
        <w:t>Da Premiação</w:t>
      </w:r>
    </w:p>
    <w:p w14:paraId="12B925B4" w14:textId="77777777" w:rsidR="00251627" w:rsidRDefault="00251627">
      <w:pPr>
        <w:pBdr>
          <w:top w:val="nil"/>
          <w:left w:val="nil"/>
          <w:bottom w:val="nil"/>
          <w:right w:val="nil"/>
          <w:between w:val="nil"/>
        </w:pBdr>
        <w:spacing w:line="360" w:lineRule="auto"/>
        <w:ind w:right="102"/>
        <w:jc w:val="both"/>
        <w:rPr>
          <w:rFonts w:ascii="Arial" w:eastAsia="Arial" w:hAnsi="Arial" w:cs="Arial"/>
          <w:color w:val="000000"/>
          <w:sz w:val="24"/>
          <w:szCs w:val="24"/>
        </w:rPr>
      </w:pPr>
    </w:p>
    <w:p w14:paraId="63E8388A" w14:textId="2D8A25AF" w:rsidR="00251627" w:rsidRDefault="00E538B2">
      <w:pPr>
        <w:pBdr>
          <w:top w:val="nil"/>
          <w:left w:val="nil"/>
          <w:bottom w:val="nil"/>
          <w:right w:val="nil"/>
          <w:between w:val="nil"/>
        </w:pBdr>
        <w:spacing w:line="360" w:lineRule="auto"/>
        <w:ind w:right="102" w:firstLine="851"/>
        <w:jc w:val="both"/>
        <w:rPr>
          <w:rFonts w:ascii="Arial" w:eastAsia="Arial" w:hAnsi="Arial" w:cs="Arial"/>
          <w:color w:val="000000"/>
          <w:sz w:val="24"/>
          <w:szCs w:val="24"/>
        </w:rPr>
      </w:pPr>
      <w:r>
        <w:rPr>
          <w:rFonts w:ascii="Arial" w:eastAsia="Arial" w:hAnsi="Arial" w:cs="Arial"/>
          <w:color w:val="000000"/>
          <w:sz w:val="24"/>
          <w:szCs w:val="24"/>
        </w:rPr>
        <w:t>Todas as campanhas da Linguagem inscritas, validadas e avaliadas serão ci</w:t>
      </w:r>
      <w:r>
        <w:rPr>
          <w:rFonts w:ascii="Arial" w:eastAsia="Arial" w:hAnsi="Arial" w:cs="Arial"/>
          <w:sz w:val="24"/>
          <w:szCs w:val="24"/>
        </w:rPr>
        <w:t xml:space="preserve">tadas </w:t>
      </w:r>
      <w:r>
        <w:rPr>
          <w:rFonts w:ascii="Arial" w:eastAsia="Arial" w:hAnsi="Arial" w:cs="Arial"/>
          <w:color w:val="000000"/>
          <w:sz w:val="24"/>
          <w:szCs w:val="24"/>
        </w:rPr>
        <w:t>na Reunião do Departamento de Linguagem durante a programação do 33º Congresso Brasileiro de Fonoaudiologia.</w:t>
      </w:r>
    </w:p>
    <w:p w14:paraId="5ECDF147" w14:textId="1A60615E" w:rsidR="00251627" w:rsidRDefault="00E538B2">
      <w:pPr>
        <w:pBdr>
          <w:top w:val="nil"/>
          <w:left w:val="nil"/>
          <w:bottom w:val="nil"/>
          <w:right w:val="nil"/>
          <w:between w:val="nil"/>
        </w:pBdr>
        <w:spacing w:line="360" w:lineRule="auto"/>
        <w:ind w:right="102" w:firstLine="851"/>
        <w:jc w:val="both"/>
        <w:rPr>
          <w:rFonts w:ascii="Arial" w:eastAsia="Arial" w:hAnsi="Arial" w:cs="Arial"/>
          <w:color w:val="000000"/>
          <w:sz w:val="24"/>
          <w:szCs w:val="24"/>
        </w:rPr>
      </w:pPr>
      <w:r>
        <w:rPr>
          <w:rFonts w:ascii="Arial" w:eastAsia="Arial" w:hAnsi="Arial" w:cs="Arial"/>
          <w:sz w:val="24"/>
          <w:szCs w:val="24"/>
        </w:rPr>
        <w:t xml:space="preserve">Serão selecionadas até três ações finalistas de acordo com a melhor pontuação atribuída pelos juízes (membros do Departamento de Linguagem da atual gestão). </w:t>
      </w:r>
      <w:r>
        <w:rPr>
          <w:rFonts w:ascii="Arial" w:eastAsia="Arial" w:hAnsi="Arial" w:cs="Arial"/>
          <w:color w:val="000000"/>
          <w:sz w:val="24"/>
          <w:szCs w:val="24"/>
        </w:rPr>
        <w:t>A campanha que obtiver a maior nota será apresenta</w:t>
      </w:r>
      <w:r>
        <w:rPr>
          <w:rFonts w:ascii="Arial" w:eastAsia="Arial" w:hAnsi="Arial" w:cs="Arial"/>
          <w:sz w:val="24"/>
          <w:szCs w:val="24"/>
        </w:rPr>
        <w:t xml:space="preserve">da na cerimônia de premiação durante a reunião do departamento e </w:t>
      </w:r>
      <w:r>
        <w:rPr>
          <w:rFonts w:ascii="Arial" w:eastAsia="Arial" w:hAnsi="Arial" w:cs="Arial"/>
          <w:color w:val="000000"/>
          <w:sz w:val="24"/>
          <w:szCs w:val="24"/>
        </w:rPr>
        <w:t xml:space="preserve">reconhecida como </w:t>
      </w:r>
      <w:r>
        <w:rPr>
          <w:rFonts w:ascii="Arial" w:eastAsia="Arial" w:hAnsi="Arial" w:cs="Arial"/>
          <w:b/>
          <w:color w:val="000000"/>
          <w:sz w:val="24"/>
          <w:szCs w:val="24"/>
        </w:rPr>
        <w:t>Melhor Campanha da Linguagem 202</w:t>
      </w:r>
      <w:r w:rsidR="00D3594D">
        <w:rPr>
          <w:rFonts w:ascii="Arial" w:eastAsia="Arial" w:hAnsi="Arial" w:cs="Arial"/>
          <w:b/>
          <w:color w:val="000000"/>
          <w:sz w:val="24"/>
          <w:szCs w:val="24"/>
        </w:rPr>
        <w:t>5</w:t>
      </w:r>
      <w:r>
        <w:rPr>
          <w:rFonts w:ascii="Arial" w:eastAsia="Arial" w:hAnsi="Arial" w:cs="Arial"/>
          <w:b/>
          <w:color w:val="000000"/>
          <w:sz w:val="24"/>
          <w:szCs w:val="24"/>
        </w:rPr>
        <w:t xml:space="preserve">, </w:t>
      </w:r>
      <w:r>
        <w:rPr>
          <w:rFonts w:ascii="Arial" w:eastAsia="Arial" w:hAnsi="Arial" w:cs="Arial"/>
          <w:color w:val="000000"/>
          <w:sz w:val="24"/>
          <w:szCs w:val="24"/>
        </w:rPr>
        <w:t xml:space="preserve">outorgando-se um certificado de mérito pela </w:t>
      </w:r>
      <w:proofErr w:type="spellStart"/>
      <w:r>
        <w:rPr>
          <w:rFonts w:ascii="Arial" w:eastAsia="Arial" w:hAnsi="Arial" w:cs="Arial"/>
          <w:color w:val="000000"/>
          <w:sz w:val="24"/>
          <w:szCs w:val="24"/>
        </w:rPr>
        <w:t>SBFa</w:t>
      </w:r>
      <w:proofErr w:type="spellEnd"/>
      <w:r>
        <w:rPr>
          <w:rFonts w:ascii="Arial" w:eastAsia="Arial" w:hAnsi="Arial" w:cs="Arial"/>
          <w:color w:val="000000"/>
          <w:sz w:val="24"/>
          <w:szCs w:val="24"/>
        </w:rPr>
        <w:t>, ao(à) seu(sua) coordenador(a) ou quem o(a) represente na solenidade.</w:t>
      </w:r>
    </w:p>
    <w:p w14:paraId="1DAE2742" w14:textId="77777777" w:rsidR="00251627" w:rsidRDefault="00251627">
      <w:pPr>
        <w:spacing w:line="360" w:lineRule="auto"/>
        <w:rPr>
          <w:rFonts w:ascii="Arial" w:eastAsia="Arial" w:hAnsi="Arial" w:cs="Arial"/>
          <w:sz w:val="24"/>
          <w:szCs w:val="24"/>
        </w:rPr>
      </w:pPr>
    </w:p>
    <w:p w14:paraId="3D24C91F" w14:textId="77777777" w:rsidR="00251627" w:rsidRDefault="00E538B2">
      <w:pPr>
        <w:numPr>
          <w:ilvl w:val="0"/>
          <w:numId w:val="1"/>
        </w:numPr>
        <w:pBdr>
          <w:top w:val="nil"/>
          <w:left w:val="nil"/>
          <w:bottom w:val="nil"/>
          <w:right w:val="nil"/>
          <w:between w:val="nil"/>
        </w:pBdr>
        <w:tabs>
          <w:tab w:val="left" w:pos="508"/>
        </w:tabs>
        <w:spacing w:line="360" w:lineRule="auto"/>
        <w:rPr>
          <w:rFonts w:ascii="Arial" w:eastAsia="Arial" w:hAnsi="Arial" w:cs="Arial"/>
          <w:b/>
          <w:color w:val="000000"/>
          <w:sz w:val="24"/>
          <w:szCs w:val="24"/>
        </w:rPr>
      </w:pPr>
      <w:r>
        <w:rPr>
          <w:rFonts w:ascii="Arial" w:eastAsia="Arial" w:hAnsi="Arial" w:cs="Arial"/>
          <w:b/>
          <w:color w:val="000000"/>
          <w:sz w:val="24"/>
          <w:szCs w:val="24"/>
          <w:u w:val="single"/>
        </w:rPr>
        <w:t>Da comissão julgadora</w:t>
      </w:r>
    </w:p>
    <w:p w14:paraId="4744824D" w14:textId="77777777" w:rsidR="00251627" w:rsidRDefault="00251627">
      <w:pPr>
        <w:pBdr>
          <w:top w:val="nil"/>
          <w:left w:val="nil"/>
          <w:bottom w:val="nil"/>
          <w:right w:val="nil"/>
          <w:between w:val="nil"/>
        </w:pBdr>
        <w:spacing w:line="360" w:lineRule="auto"/>
        <w:ind w:right="102" w:firstLine="390"/>
        <w:jc w:val="both"/>
        <w:rPr>
          <w:rFonts w:ascii="Arial" w:eastAsia="Arial" w:hAnsi="Arial" w:cs="Arial"/>
          <w:color w:val="000000"/>
          <w:sz w:val="24"/>
          <w:szCs w:val="24"/>
        </w:rPr>
      </w:pPr>
    </w:p>
    <w:p w14:paraId="2A47AE39" w14:textId="77777777" w:rsidR="00251627" w:rsidRDefault="00E538B2">
      <w:pPr>
        <w:pBdr>
          <w:top w:val="nil"/>
          <w:left w:val="nil"/>
          <w:bottom w:val="nil"/>
          <w:right w:val="nil"/>
          <w:between w:val="nil"/>
        </w:pBdr>
        <w:spacing w:line="360" w:lineRule="auto"/>
        <w:ind w:right="102" w:firstLine="851"/>
        <w:jc w:val="both"/>
        <w:rPr>
          <w:rFonts w:ascii="Arial" w:eastAsia="Arial" w:hAnsi="Arial" w:cs="Arial"/>
          <w:color w:val="000000"/>
          <w:sz w:val="24"/>
          <w:szCs w:val="24"/>
        </w:rPr>
      </w:pPr>
      <w:r>
        <w:rPr>
          <w:rFonts w:ascii="Arial" w:eastAsia="Arial" w:hAnsi="Arial" w:cs="Arial"/>
          <w:color w:val="000000"/>
          <w:sz w:val="24"/>
          <w:szCs w:val="24"/>
        </w:rPr>
        <w:t xml:space="preserve">A comissão julgadora será composta pela coordenação e </w:t>
      </w:r>
      <w:proofErr w:type="spellStart"/>
      <w:r>
        <w:rPr>
          <w:rFonts w:ascii="Arial" w:eastAsia="Arial" w:hAnsi="Arial" w:cs="Arial"/>
          <w:sz w:val="24"/>
          <w:szCs w:val="24"/>
        </w:rPr>
        <w:t>vice-coordenação</w:t>
      </w:r>
      <w:proofErr w:type="spellEnd"/>
      <w:r>
        <w:rPr>
          <w:rFonts w:ascii="Arial" w:eastAsia="Arial" w:hAnsi="Arial" w:cs="Arial"/>
          <w:color w:val="000000"/>
          <w:sz w:val="24"/>
          <w:szCs w:val="24"/>
        </w:rPr>
        <w:t xml:space="preserve"> do Departamento de Linguagem, coordenação e </w:t>
      </w:r>
      <w:r>
        <w:rPr>
          <w:rFonts w:ascii="Arial" w:eastAsia="Arial" w:hAnsi="Arial" w:cs="Arial"/>
          <w:sz w:val="24"/>
          <w:szCs w:val="24"/>
        </w:rPr>
        <w:t>vice- coordenação</w:t>
      </w:r>
      <w:r>
        <w:rPr>
          <w:rFonts w:ascii="Arial" w:eastAsia="Arial" w:hAnsi="Arial" w:cs="Arial"/>
          <w:color w:val="000000"/>
          <w:sz w:val="24"/>
          <w:szCs w:val="24"/>
        </w:rPr>
        <w:t xml:space="preserve"> dos Comitês Científicos que o compõem.</w:t>
      </w:r>
    </w:p>
    <w:p w14:paraId="1AF389EA" w14:textId="77777777" w:rsidR="00251627" w:rsidRDefault="00251627">
      <w:pPr>
        <w:spacing w:line="360" w:lineRule="auto"/>
        <w:rPr>
          <w:rFonts w:ascii="Arial" w:eastAsia="Arial" w:hAnsi="Arial" w:cs="Arial"/>
          <w:sz w:val="24"/>
          <w:szCs w:val="24"/>
        </w:rPr>
      </w:pPr>
    </w:p>
    <w:p w14:paraId="0BFE9B3F" w14:textId="77777777" w:rsidR="00251627" w:rsidRDefault="00E538B2">
      <w:pPr>
        <w:pBdr>
          <w:top w:val="single" w:sz="4" w:space="1" w:color="000000"/>
          <w:left w:val="single" w:sz="4" w:space="4" w:color="000000"/>
          <w:bottom w:val="single" w:sz="4" w:space="1" w:color="000000"/>
          <w:right w:val="single" w:sz="4" w:space="4" w:color="000000"/>
        </w:pBdr>
        <w:spacing w:line="360" w:lineRule="auto"/>
        <w:jc w:val="center"/>
        <w:rPr>
          <w:rFonts w:ascii="Arial" w:eastAsia="Arial" w:hAnsi="Arial" w:cs="Arial"/>
          <w:b/>
          <w:sz w:val="24"/>
          <w:szCs w:val="24"/>
        </w:rPr>
      </w:pPr>
      <w:r>
        <w:rPr>
          <w:rFonts w:ascii="Arial" w:eastAsia="Arial" w:hAnsi="Arial" w:cs="Arial"/>
          <w:b/>
          <w:sz w:val="24"/>
          <w:szCs w:val="24"/>
        </w:rPr>
        <w:t xml:space="preserve">E-mail de contato para dúvidas: </w:t>
      </w:r>
      <w:r>
        <w:rPr>
          <w:rFonts w:ascii="Arial" w:eastAsia="Arial" w:hAnsi="Arial" w:cs="Arial"/>
          <w:sz w:val="24"/>
          <w:szCs w:val="24"/>
        </w:rPr>
        <w:t>info@sbfa.org.br</w:t>
      </w:r>
    </w:p>
    <w:p w14:paraId="41966D12" w14:textId="77777777" w:rsidR="00251627" w:rsidRDefault="00251627">
      <w:pPr>
        <w:pBdr>
          <w:top w:val="single" w:sz="4" w:space="1" w:color="000000"/>
          <w:left w:val="single" w:sz="4" w:space="4" w:color="000000"/>
          <w:bottom w:val="single" w:sz="4" w:space="1" w:color="000000"/>
          <w:right w:val="single" w:sz="4" w:space="4" w:color="000000"/>
        </w:pBdr>
        <w:spacing w:line="360" w:lineRule="auto"/>
        <w:rPr>
          <w:rFonts w:ascii="Arial" w:eastAsia="Arial" w:hAnsi="Arial" w:cs="Arial"/>
          <w:b/>
          <w:sz w:val="24"/>
          <w:szCs w:val="24"/>
        </w:rPr>
      </w:pPr>
    </w:p>
    <w:p w14:paraId="42E31352" w14:textId="77777777" w:rsidR="00251627" w:rsidRDefault="00251627">
      <w:pPr>
        <w:spacing w:line="360" w:lineRule="auto"/>
        <w:rPr>
          <w:rFonts w:ascii="Arial" w:eastAsia="Arial" w:hAnsi="Arial" w:cs="Arial"/>
          <w:b/>
          <w:sz w:val="24"/>
          <w:szCs w:val="24"/>
        </w:rPr>
      </w:pPr>
    </w:p>
    <w:p w14:paraId="1C690B15" w14:textId="77777777" w:rsidR="00251627" w:rsidRDefault="00E538B2">
      <w:pPr>
        <w:spacing w:line="360" w:lineRule="auto"/>
        <w:jc w:val="center"/>
        <w:rPr>
          <w:rFonts w:ascii="Arial" w:eastAsia="Arial" w:hAnsi="Arial" w:cs="Arial"/>
          <w:b/>
          <w:sz w:val="24"/>
          <w:szCs w:val="24"/>
        </w:rPr>
      </w:pPr>
      <w:r>
        <w:rPr>
          <w:rFonts w:ascii="Arial" w:eastAsia="Arial" w:hAnsi="Arial" w:cs="Arial"/>
          <w:b/>
          <w:sz w:val="24"/>
          <w:szCs w:val="24"/>
        </w:rPr>
        <w:t>Contamos com sua participação!</w:t>
      </w:r>
    </w:p>
    <w:p w14:paraId="04DAD363" w14:textId="77777777" w:rsidR="00251627" w:rsidRDefault="00251627">
      <w:pPr>
        <w:spacing w:line="360" w:lineRule="auto"/>
        <w:rPr>
          <w:rFonts w:ascii="Arial" w:eastAsia="Arial" w:hAnsi="Arial" w:cs="Arial"/>
          <w:b/>
          <w:sz w:val="24"/>
          <w:szCs w:val="24"/>
        </w:rPr>
      </w:pPr>
    </w:p>
    <w:p w14:paraId="57737132" w14:textId="77777777" w:rsidR="00E538B2" w:rsidRDefault="00E538B2">
      <w:pPr>
        <w:spacing w:line="360" w:lineRule="auto"/>
        <w:rPr>
          <w:rFonts w:ascii="Arial" w:eastAsia="Arial" w:hAnsi="Arial" w:cs="Arial"/>
          <w:b/>
          <w:sz w:val="24"/>
          <w:szCs w:val="24"/>
        </w:rPr>
      </w:pPr>
    </w:p>
    <w:p w14:paraId="54D57C1F" w14:textId="77777777" w:rsidR="00E538B2" w:rsidRPr="003505F7" w:rsidRDefault="00E538B2" w:rsidP="00E538B2">
      <w:pPr>
        <w:pStyle w:val="Corpodetexto"/>
        <w:autoSpaceDE w:val="0"/>
        <w:autoSpaceDN w:val="0"/>
        <w:rPr>
          <w:bCs/>
        </w:rPr>
      </w:pPr>
      <w:r w:rsidRPr="003505F7">
        <w:rPr>
          <w:bCs/>
        </w:rPr>
        <w:t>Departamento de Linguagem</w:t>
      </w:r>
      <w:r w:rsidRPr="003505F7">
        <w:rPr>
          <w:bCs/>
        </w:rPr>
        <w:br/>
        <w:t>Dr</w:t>
      </w:r>
      <w:r w:rsidRPr="003505F7">
        <w:rPr>
          <w:bCs/>
          <w:vertAlign w:val="superscript"/>
        </w:rPr>
        <w:t>a.</w:t>
      </w:r>
      <w:r w:rsidRPr="003505F7">
        <w:rPr>
          <w:bCs/>
        </w:rPr>
        <w:t xml:space="preserve"> Raphaela Barroso Guedes </w:t>
      </w:r>
      <w:proofErr w:type="spellStart"/>
      <w:r w:rsidRPr="003505F7">
        <w:rPr>
          <w:bCs/>
        </w:rPr>
        <w:t>Granzotti</w:t>
      </w:r>
      <w:proofErr w:type="spellEnd"/>
      <w:r w:rsidRPr="003505F7">
        <w:rPr>
          <w:bCs/>
        </w:rPr>
        <w:t xml:space="preserve"> - </w:t>
      </w:r>
      <w:r w:rsidRPr="003505F7">
        <w:rPr>
          <w:bCs/>
          <w:i/>
          <w:iCs/>
        </w:rPr>
        <w:t>Coordenadora</w:t>
      </w:r>
    </w:p>
    <w:p w14:paraId="1D078329" w14:textId="77777777" w:rsidR="00E538B2" w:rsidRPr="003505F7" w:rsidRDefault="00E538B2" w:rsidP="00E538B2">
      <w:pPr>
        <w:pStyle w:val="Corpodetexto"/>
        <w:autoSpaceDE w:val="0"/>
        <w:autoSpaceDN w:val="0"/>
        <w:rPr>
          <w:bCs/>
        </w:rPr>
      </w:pPr>
      <w:r w:rsidRPr="003505F7">
        <w:rPr>
          <w:bCs/>
        </w:rPr>
        <w:t>Dr</w:t>
      </w:r>
      <w:r w:rsidRPr="003505F7">
        <w:rPr>
          <w:bCs/>
          <w:vertAlign w:val="superscript"/>
        </w:rPr>
        <w:t>a.</w:t>
      </w:r>
      <w:r w:rsidRPr="003505F7">
        <w:rPr>
          <w:bCs/>
        </w:rPr>
        <w:t xml:space="preserve"> Ana Manhani Cáceres - </w:t>
      </w:r>
      <w:r w:rsidRPr="003505F7">
        <w:rPr>
          <w:bCs/>
          <w:i/>
          <w:iCs/>
        </w:rPr>
        <w:t>Vice coordenadora</w:t>
      </w:r>
    </w:p>
    <w:p w14:paraId="29274DD2" w14:textId="77777777" w:rsidR="00E538B2" w:rsidRDefault="00E538B2">
      <w:pPr>
        <w:spacing w:line="360" w:lineRule="auto"/>
        <w:rPr>
          <w:rFonts w:ascii="Arial" w:eastAsia="Arial" w:hAnsi="Arial" w:cs="Arial"/>
          <w:b/>
          <w:sz w:val="24"/>
          <w:szCs w:val="24"/>
        </w:rPr>
      </w:pPr>
    </w:p>
    <w:p w14:paraId="59EC3DA0" w14:textId="77777777" w:rsidR="00251627" w:rsidRDefault="00251627">
      <w:pPr>
        <w:spacing w:line="360" w:lineRule="auto"/>
        <w:rPr>
          <w:rFonts w:ascii="Arial" w:eastAsia="Arial" w:hAnsi="Arial" w:cs="Arial"/>
          <w:b/>
          <w:sz w:val="24"/>
          <w:szCs w:val="24"/>
        </w:rPr>
      </w:pPr>
    </w:p>
    <w:sectPr w:rsidR="00251627">
      <w:headerReference w:type="default" r:id="rId11"/>
      <w:footerReference w:type="default" r:id="rId12"/>
      <w:pgSz w:w="11910" w:h="16840"/>
      <w:pgMar w:top="2200" w:right="1600" w:bottom="1200" w:left="1580" w:header="715" w:footer="100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F8570E" w14:textId="77777777" w:rsidR="00D82D2A" w:rsidRDefault="00D82D2A">
      <w:r>
        <w:separator/>
      </w:r>
    </w:p>
  </w:endnote>
  <w:endnote w:type="continuationSeparator" w:id="0">
    <w:p w14:paraId="56E91EFE" w14:textId="77777777" w:rsidR="00D82D2A" w:rsidRDefault="00D82D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41543E9B-8E35-41A7-88DA-0766D3B6038B}"/>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28B4FF6B-3B97-4043-A5AA-523483B8DEBC}"/>
    <w:embedBold r:id="rId3" w:fontKey="{0E10AAAF-92EE-4F98-92D7-60611DAAFE88}"/>
    <w:embedBoldItalic r:id="rId4" w:fontKey="{04092D89-3127-4C83-9552-EF42270617C2}"/>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5" w:fontKey="{10B67000-F70A-40E3-829A-D7DDE0848C26}"/>
    <w:embedItalic r:id="rId6" w:fontKey="{BF5B3985-E337-4EB8-B69F-B4236AD998D1}"/>
  </w:font>
  <w:font w:name="Cambria">
    <w:panose1 w:val="02040503050406030204"/>
    <w:charset w:val="00"/>
    <w:family w:val="roman"/>
    <w:pitch w:val="variable"/>
    <w:sig w:usb0="E00006FF" w:usb1="420024FF" w:usb2="02000000" w:usb3="00000000" w:csb0="0000019F" w:csb1="00000000"/>
    <w:embedRegular r:id="rId7" w:fontKey="{540B778F-B03A-43C8-863B-45218507FC1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462BB" w14:textId="77777777" w:rsidR="00251627" w:rsidRDefault="00E538B2">
    <w:pPr>
      <w:spacing w:line="14" w:lineRule="auto"/>
      <w:rPr>
        <w:sz w:val="20"/>
        <w:szCs w:val="20"/>
      </w:rPr>
    </w:pPr>
    <w:r>
      <w:rPr>
        <w:noProof/>
      </w:rPr>
      <mc:AlternateContent>
        <mc:Choice Requires="wps">
          <w:drawing>
            <wp:anchor distT="0" distB="0" distL="0" distR="0" simplePos="0" relativeHeight="251659264" behindDoc="1" locked="0" layoutInCell="1" hidden="0" allowOverlap="1" wp14:anchorId="58DF8E4E" wp14:editId="1363372E">
              <wp:simplePos x="0" y="0"/>
              <wp:positionH relativeFrom="column">
                <wp:posOffset>381000</wp:posOffset>
              </wp:positionH>
              <wp:positionV relativeFrom="paragraph">
                <wp:posOffset>9893300</wp:posOffset>
              </wp:positionV>
              <wp:extent cx="4745990" cy="355600"/>
              <wp:effectExtent l="0" t="0" r="0" b="0"/>
              <wp:wrapNone/>
              <wp:docPr id="646013676" name="Retângulo 646013676"/>
              <wp:cNvGraphicFramePr/>
              <a:graphic xmlns:a="http://schemas.openxmlformats.org/drawingml/2006/main">
                <a:graphicData uri="http://schemas.microsoft.com/office/word/2010/wordprocessingShape">
                  <wps:wsp>
                    <wps:cNvSpPr/>
                    <wps:spPr>
                      <a:xfrm>
                        <a:off x="2982530" y="3611725"/>
                        <a:ext cx="4726940" cy="336550"/>
                      </a:xfrm>
                      <a:prstGeom prst="rect">
                        <a:avLst/>
                      </a:prstGeom>
                      <a:noFill/>
                      <a:ln>
                        <a:noFill/>
                      </a:ln>
                    </wps:spPr>
                    <wps:txbx>
                      <w:txbxContent>
                        <w:p w14:paraId="6048A851" w14:textId="77777777" w:rsidR="00251627" w:rsidRDefault="00E538B2">
                          <w:pPr>
                            <w:spacing w:line="251" w:lineRule="auto"/>
                            <w:jc w:val="center"/>
                            <w:textDirection w:val="btLr"/>
                          </w:pPr>
                          <w:r>
                            <w:rPr>
                              <w:color w:val="000000"/>
                            </w:rPr>
                            <w:t>Alameda Jaú, 684, 7º andar, Bairro Jardim Paulista, São Paulo – SP. CEP: 01420-002</w:t>
                          </w:r>
                        </w:p>
                        <w:p w14:paraId="5E6E05A3" w14:textId="77777777" w:rsidR="00251627" w:rsidRDefault="00E538B2">
                          <w:pPr>
                            <w:jc w:val="center"/>
                            <w:textDirection w:val="btLr"/>
                          </w:pPr>
                          <w:r>
                            <w:rPr>
                              <w:color w:val="000000"/>
                            </w:rPr>
                            <w:t>Telefone: Fax: 55(11) 38734211</w:t>
                          </w:r>
                        </w:p>
                      </w:txbxContent>
                    </wps:txbx>
                    <wps:bodyPr spcFirstLastPara="1" wrap="square" lIns="0" tIns="0" rIns="0" bIns="0" anchor="t" anchorCtr="0">
                      <a:noAutofit/>
                    </wps:bodyPr>
                  </wps:wsp>
                </a:graphicData>
              </a:graphic>
            </wp:anchor>
          </w:drawing>
        </mc:Choice>
        <mc:Fallback>
          <w:pict>
            <v:rect w14:anchorId="58DF8E4E" id="Retângulo 646013676" o:spid="_x0000_s1026" style="position:absolute;margin-left:30pt;margin-top:779pt;width:373.7pt;height:28pt;z-index:-2516572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" filled="f" stroked="f">
              <v:textbox inset="0,0,0,0">
                <w:txbxContent>
                  <w:p w14:paraId="6048A851" w14:textId="77777777" w:rsidR="00251627" w:rsidRDefault="00E538B2">
                    <w:pPr>
                      <w:spacing w:line="251" w:lineRule="auto"/>
                      <w:jc w:val="center"/>
                      <w:textDirection w:val="btLr"/>
                    </w:pPr>
                    <w:r>
                      <w:rPr>
                        <w:color w:val="000000"/>
                      </w:rPr>
                      <w:t>Alameda Jaú, 684, 7º andar, Bairro Jardim Paulista, São Paulo – SP. CEP: 01420-002</w:t>
                    </w:r>
                  </w:p>
                  <w:p w14:paraId="5E6E05A3" w14:textId="77777777" w:rsidR="00251627" w:rsidRDefault="00E538B2">
                    <w:pPr>
                      <w:jc w:val="center"/>
                      <w:textDirection w:val="btLr"/>
                    </w:pPr>
                    <w:r>
                      <w:rPr>
                        <w:color w:val="000000"/>
                      </w:rPr>
                      <w:t>Telefone: Fax: 55(11) 38734211</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B47CED" w14:textId="77777777" w:rsidR="00D82D2A" w:rsidRDefault="00D82D2A">
      <w:r>
        <w:separator/>
      </w:r>
    </w:p>
  </w:footnote>
  <w:footnote w:type="continuationSeparator" w:id="0">
    <w:p w14:paraId="28221338" w14:textId="77777777" w:rsidR="00D82D2A" w:rsidRDefault="00D82D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6AD00E" w14:textId="77777777" w:rsidR="00251627" w:rsidRDefault="00E538B2">
    <w:pPr>
      <w:pBdr>
        <w:top w:val="nil"/>
        <w:left w:val="nil"/>
        <w:bottom w:val="nil"/>
        <w:right w:val="nil"/>
        <w:between w:val="nil"/>
      </w:pBdr>
      <w:spacing w:before="69" w:line="363" w:lineRule="auto"/>
      <w:ind w:right="83"/>
      <w:jc w:val="center"/>
      <w:rPr>
        <w:rFonts w:ascii="Times New Roman" w:eastAsia="Times New Roman" w:hAnsi="Times New Roman" w:cs="Times New Roman"/>
        <w:b/>
        <w:color w:val="000000"/>
        <w:sz w:val="20"/>
        <w:szCs w:val="20"/>
      </w:rPr>
    </w:pPr>
    <w:r>
      <w:rPr>
        <w:rFonts w:ascii="Arial" w:eastAsia="Arial" w:hAnsi="Arial" w:cs="Arial"/>
        <w:b/>
        <w:color w:val="000000"/>
        <w:sz w:val="20"/>
        <w:szCs w:val="20"/>
      </w:rPr>
      <w:t>DEPARTAMENTO DE LINGUAGEM</w:t>
    </w:r>
    <w:r>
      <w:rPr>
        <w:noProof/>
      </w:rPr>
      <w:drawing>
        <wp:anchor distT="0" distB="0" distL="114300" distR="114300" simplePos="0" relativeHeight="251658240" behindDoc="0" locked="0" layoutInCell="1" hidden="0" allowOverlap="1" wp14:anchorId="778FE422" wp14:editId="662FF53A">
          <wp:simplePos x="0" y="0"/>
          <wp:positionH relativeFrom="column">
            <wp:posOffset>2542</wp:posOffset>
          </wp:positionH>
          <wp:positionV relativeFrom="paragraph">
            <wp:posOffset>-46353</wp:posOffset>
          </wp:positionV>
          <wp:extent cx="645197" cy="650604"/>
          <wp:effectExtent l="0" t="0" r="0" b="0"/>
          <wp:wrapNone/>
          <wp:docPr id="646013677" name="image1.jpg" descr="Logotip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Logotipo&#10;&#10;Descrição gerada automaticamente"/>
                  <pic:cNvPicPr preferRelativeResize="0"/>
                </pic:nvPicPr>
                <pic:blipFill>
                  <a:blip r:embed="rId1"/>
                  <a:srcRect/>
                  <a:stretch>
                    <a:fillRect/>
                  </a:stretch>
                </pic:blipFill>
                <pic:spPr>
                  <a:xfrm>
                    <a:off x="0" y="0"/>
                    <a:ext cx="645197" cy="650604"/>
                  </a:xfrm>
                  <a:prstGeom prst="rect">
                    <a:avLst/>
                  </a:prstGeom>
                  <a:ln/>
                </pic:spPr>
              </pic:pic>
            </a:graphicData>
          </a:graphic>
        </wp:anchor>
      </w:drawing>
    </w:r>
  </w:p>
  <w:p w14:paraId="49BC5FA2" w14:textId="3223B4E0" w:rsidR="00251627" w:rsidRDefault="00E538B2">
    <w:pPr>
      <w:pBdr>
        <w:top w:val="nil"/>
        <w:left w:val="nil"/>
        <w:bottom w:val="nil"/>
        <w:right w:val="nil"/>
        <w:between w:val="nil"/>
      </w:pBdr>
      <w:spacing w:before="69" w:line="363" w:lineRule="auto"/>
      <w:ind w:right="83"/>
      <w:jc w:val="center"/>
      <w:rPr>
        <w:rFonts w:ascii="Arial" w:eastAsia="Arial" w:hAnsi="Arial" w:cs="Arial"/>
        <w:b/>
        <w:color w:val="000000"/>
        <w:sz w:val="20"/>
        <w:szCs w:val="20"/>
      </w:rPr>
    </w:pPr>
    <w:r>
      <w:rPr>
        <w:rFonts w:ascii="Arial" w:eastAsia="Arial" w:hAnsi="Arial" w:cs="Arial"/>
        <w:b/>
        <w:color w:val="000000"/>
        <w:sz w:val="20"/>
        <w:szCs w:val="20"/>
      </w:rPr>
      <w:t>EDITAL 01/2025 PARA MELHOR CAMPANHA DA LINGUAGEM</w:t>
    </w:r>
  </w:p>
  <w:p w14:paraId="5AADACAE" w14:textId="77777777" w:rsidR="00251627" w:rsidRDefault="00251627">
    <w:pPr>
      <w:spacing w:line="14" w:lineRule="auto"/>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C80F7B"/>
    <w:multiLevelType w:val="multilevel"/>
    <w:tmpl w:val="2C1EF4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76B83153"/>
    <w:multiLevelType w:val="multilevel"/>
    <w:tmpl w:val="EB98D2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036809923">
    <w:abstractNumId w:val="0"/>
  </w:num>
  <w:num w:numId="2" w16cid:durableId="16350583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1627"/>
    <w:rsid w:val="00251627"/>
    <w:rsid w:val="003226D5"/>
    <w:rsid w:val="005C767B"/>
    <w:rsid w:val="00BC560F"/>
    <w:rsid w:val="00D3594D"/>
    <w:rsid w:val="00D82D2A"/>
    <w:rsid w:val="00E538B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92C0F"/>
  <w15:docId w15:val="{1CC456EF-6A2E-43B4-9B8A-ED09C8A05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uiPriority w:val="9"/>
    <w:qFormat/>
    <w:pPr>
      <w:ind w:left="1185" w:hanging="360"/>
      <w:outlineLvl w:val="0"/>
    </w:pPr>
    <w:rPr>
      <w:rFonts w:ascii="Arial" w:eastAsia="Arial" w:hAnsi="Arial"/>
      <w:b/>
      <w:bCs/>
      <w:sz w:val="24"/>
      <w:szCs w:val="24"/>
      <w:u w:val="single"/>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117"/>
    </w:pPr>
    <w:rPr>
      <w:rFonts w:ascii="Arial" w:eastAsia="Arial" w:hAnsi="Arial"/>
      <w:sz w:val="24"/>
      <w:szCs w:val="24"/>
    </w:rPr>
  </w:style>
  <w:style w:type="paragraph" w:styleId="PargrafodaLista">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Fontepargpadro"/>
    <w:uiPriority w:val="99"/>
    <w:unhideWhenUsed/>
    <w:rsid w:val="00533C73"/>
    <w:rPr>
      <w:color w:val="0000FF" w:themeColor="hyperlink"/>
      <w:u w:val="single"/>
    </w:rPr>
  </w:style>
  <w:style w:type="paragraph" w:styleId="Cabealho">
    <w:name w:val="header"/>
    <w:basedOn w:val="Normal"/>
    <w:link w:val="CabealhoChar"/>
    <w:uiPriority w:val="99"/>
    <w:unhideWhenUsed/>
    <w:rsid w:val="00923E1B"/>
    <w:pPr>
      <w:tabs>
        <w:tab w:val="center" w:pos="4252"/>
        <w:tab w:val="right" w:pos="8504"/>
      </w:tabs>
    </w:pPr>
  </w:style>
  <w:style w:type="character" w:customStyle="1" w:styleId="CabealhoChar">
    <w:name w:val="Cabeçalho Char"/>
    <w:basedOn w:val="Fontepargpadro"/>
    <w:link w:val="Cabealho"/>
    <w:uiPriority w:val="99"/>
    <w:rsid w:val="00923E1B"/>
  </w:style>
  <w:style w:type="paragraph" w:styleId="Rodap">
    <w:name w:val="footer"/>
    <w:basedOn w:val="Normal"/>
    <w:link w:val="RodapChar"/>
    <w:uiPriority w:val="99"/>
    <w:unhideWhenUsed/>
    <w:rsid w:val="00923E1B"/>
    <w:pPr>
      <w:tabs>
        <w:tab w:val="center" w:pos="4252"/>
        <w:tab w:val="right" w:pos="8504"/>
      </w:tabs>
    </w:pPr>
  </w:style>
  <w:style w:type="character" w:customStyle="1" w:styleId="RodapChar">
    <w:name w:val="Rodapé Char"/>
    <w:basedOn w:val="Fontepargpadro"/>
    <w:link w:val="Rodap"/>
    <w:uiPriority w:val="99"/>
    <w:rsid w:val="00923E1B"/>
  </w:style>
  <w:style w:type="character" w:styleId="MenoPendente">
    <w:name w:val="Unresolved Mention"/>
    <w:basedOn w:val="Fontepargpadro"/>
    <w:uiPriority w:val="99"/>
    <w:semiHidden/>
    <w:unhideWhenUsed/>
    <w:rsid w:val="00F16E06"/>
    <w:rPr>
      <w:color w:val="605E5C"/>
      <w:shd w:val="clear" w:color="auto" w:fill="E1DFDD"/>
    </w:rPr>
  </w:style>
  <w:style w:type="character" w:styleId="HiperlinkVisitado">
    <w:name w:val="FollowedHyperlink"/>
    <w:basedOn w:val="Fontepargpadro"/>
    <w:uiPriority w:val="99"/>
    <w:semiHidden/>
    <w:unhideWhenUsed/>
    <w:rsid w:val="00F16E06"/>
    <w:rPr>
      <w:color w:val="800080" w:themeColor="followedHyperlink"/>
      <w:u w:val="singl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lp.sbfa.org.br/cbfa2025"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info@sbfa.org.br" TargetMode="External"/><Relationship Id="rId4" Type="http://schemas.openxmlformats.org/officeDocument/2006/relationships/settings" Target="settings.xml"/><Relationship Id="rId9" Type="http://schemas.openxmlformats.org/officeDocument/2006/relationships/hyperlink" Target="mailto:info@sbfa.org.br"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3rXWom9oxA9v7366YTc+HMBj8g==">CgMxLjA4AHIhMXVUci1NNk5ManE5MHNJRHBHYTdBWkJGbHRtUG9zd2h5</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1051</Words>
  <Characters>5680</Characters>
  <Application>Microsoft Office Word</Application>
  <DocSecurity>0</DocSecurity>
  <Lines>47</Lines>
  <Paragraphs>13</Paragraphs>
  <ScaleCrop>false</ScaleCrop>
  <Company/>
  <LinksUpToDate>false</LinksUpToDate>
  <CharactersWithSpaces>6718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Online2PDF.com</dc:creator>
  <cp:lastModifiedBy>Carolina Silvério</cp:lastModifiedBy>
  <cp:revision>2</cp:revision>
  <dcterms:created xsi:type="dcterms:W3CDTF">2025-03-13T16:52:00Z</dcterms:created>
  <dcterms:modified xsi:type="dcterms:W3CDTF">2025-03-13T16:52:00Z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2022-06-21T00:00:00Z</vt:lpwstr>
  </property>
  <property fmtid="{D5CDD505-2E9C-101B-9397-08002B2CF9AE}" pid="3" name="LastSaved">
    <vt:lpwstr>2022-06-21T00:00:00Z</vt:lpwstr>
  </property>
</Properties>
</file>